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179" w:rsidRDefault="00A1722F" w:rsidP="002C3179">
      <w:pPr>
        <w:bidi/>
        <w:spacing w:line="240" w:lineRule="auto"/>
        <w:jc w:val="both"/>
        <w:rPr>
          <w:rFonts w:ascii="Simplified Arabic" w:hAnsi="Simplified Arabic" w:cs="Simplified Arabic"/>
          <w:b/>
          <w:bCs/>
          <w:sz w:val="36"/>
          <w:szCs w:val="36"/>
          <w:rtl/>
          <w:lang w:bidi="ar-DZ"/>
        </w:rPr>
      </w:pPr>
      <w:r w:rsidRPr="007B1E97">
        <w:rPr>
          <w:rFonts w:ascii="Simplified Arabic" w:hAnsi="Simplified Arabic" w:cs="Simplified Arabic"/>
          <w:b/>
          <w:bCs/>
          <w:sz w:val="36"/>
          <w:szCs w:val="36"/>
          <w:rtl/>
          <w:lang w:bidi="ar-DZ"/>
        </w:rPr>
        <w:t>ال</w:t>
      </w:r>
      <w:r w:rsidR="00C30EA7">
        <w:rPr>
          <w:rFonts w:ascii="Simplified Arabic" w:hAnsi="Simplified Arabic" w:cs="Simplified Arabic" w:hint="cs"/>
          <w:b/>
          <w:bCs/>
          <w:sz w:val="36"/>
          <w:szCs w:val="36"/>
          <w:rtl/>
          <w:lang w:bidi="ar-DZ"/>
        </w:rPr>
        <w:t>م</w:t>
      </w:r>
      <w:r w:rsidRPr="007B1E97">
        <w:rPr>
          <w:rFonts w:ascii="Simplified Arabic" w:hAnsi="Simplified Arabic" w:cs="Simplified Arabic"/>
          <w:b/>
          <w:bCs/>
          <w:sz w:val="36"/>
          <w:szCs w:val="36"/>
          <w:rtl/>
          <w:lang w:bidi="ar-DZ"/>
        </w:rPr>
        <w:t>بحث الثاني</w:t>
      </w:r>
    </w:p>
    <w:p w:rsidR="00A1722F" w:rsidRDefault="00644BA1" w:rsidP="00464A6F">
      <w:pPr>
        <w:bidi/>
        <w:spacing w:line="240" w:lineRule="auto"/>
        <w:jc w:val="both"/>
        <w:rPr>
          <w:rFonts w:ascii="Simplified Arabic" w:hAnsi="Simplified Arabic" w:cs="Simplified Arabic"/>
          <w:b/>
          <w:bCs/>
          <w:sz w:val="36"/>
          <w:szCs w:val="36"/>
          <w:rtl/>
          <w:lang w:bidi="ar-DZ"/>
        </w:rPr>
      </w:pPr>
      <w:r w:rsidRPr="007B1E97">
        <w:rPr>
          <w:rFonts w:ascii="Simplified Arabic" w:hAnsi="Simplified Arabic" w:cs="Simplified Arabic"/>
          <w:b/>
          <w:bCs/>
          <w:sz w:val="36"/>
          <w:szCs w:val="36"/>
          <w:rtl/>
          <w:lang w:bidi="ar-DZ"/>
        </w:rPr>
        <w:t xml:space="preserve"> تطبيقات الرقابة على التناسب</w:t>
      </w:r>
    </w:p>
    <w:p w:rsidR="002D4B62" w:rsidRPr="007B1E97" w:rsidRDefault="002D4B62" w:rsidP="00F57273">
      <w:pPr>
        <w:bidi/>
        <w:spacing w:line="240" w:lineRule="auto"/>
        <w:jc w:val="both"/>
        <w:rPr>
          <w:rFonts w:ascii="Simplified Arabic" w:hAnsi="Simplified Arabic" w:cs="Simplified Arabic"/>
          <w:b/>
          <w:bCs/>
          <w:sz w:val="36"/>
          <w:szCs w:val="36"/>
          <w:rtl/>
          <w:lang w:bidi="ar-DZ"/>
        </w:rPr>
      </w:pPr>
      <w:r w:rsidRPr="00755E61">
        <w:rPr>
          <w:rFonts w:ascii="Simplified Arabic" w:hAnsi="Simplified Arabic" w:cs="Simplified Arabic"/>
          <w:sz w:val="32"/>
          <w:szCs w:val="32"/>
          <w:rtl/>
          <w:lang w:bidi="ar-DZ"/>
        </w:rPr>
        <w:t xml:space="preserve">هذا النوع من الرقابة هو أقصى درجات الرقابة وهو رقابة القاضي لأهمية الوقائع المكونة ركن السبب ومدى تناسبها مع مضمون القرار الصادر أو </w:t>
      </w:r>
      <w:r w:rsidR="00F57273">
        <w:rPr>
          <w:rFonts w:ascii="Simplified Arabic" w:hAnsi="Simplified Arabic" w:cs="Simplified Arabic" w:hint="cs"/>
          <w:sz w:val="32"/>
          <w:szCs w:val="32"/>
          <w:rtl/>
          <w:lang w:bidi="ar-DZ"/>
        </w:rPr>
        <w:t>بتعبير</w:t>
      </w:r>
      <w:r w:rsidRPr="00755E61">
        <w:rPr>
          <w:rFonts w:ascii="Simplified Arabic" w:hAnsi="Simplified Arabic" w:cs="Simplified Arabic"/>
          <w:sz w:val="32"/>
          <w:szCs w:val="32"/>
          <w:rtl/>
          <w:lang w:bidi="ar-DZ"/>
        </w:rPr>
        <w:t xml:space="preserve"> أخر القاضي الإداري يراقب درجة خطورة القرار وهل الوقائع المكونة للسبب متناسبة في درجة أهميتها مع درجة خطورة القرار</w:t>
      </w:r>
      <w:r w:rsidR="00B7132A">
        <w:rPr>
          <w:rFonts w:ascii="Simplified Arabic" w:hAnsi="Simplified Arabic" w:cs="Simplified Arabic" w:hint="cs"/>
          <w:sz w:val="32"/>
          <w:szCs w:val="32"/>
          <w:rtl/>
          <w:lang w:bidi="ar-DZ"/>
        </w:rPr>
        <w:t xml:space="preserve"> </w:t>
      </w:r>
      <w:r w:rsidRPr="00755E61">
        <w:rPr>
          <w:rFonts w:ascii="Simplified Arabic" w:hAnsi="Simplified Arabic" w:cs="Simplified Arabic"/>
          <w:sz w:val="32"/>
          <w:szCs w:val="32"/>
          <w:rtl/>
          <w:lang w:bidi="ar-DZ"/>
        </w:rPr>
        <w:t xml:space="preserve">وواضح أن القاضي يتدخل هنا في نطاق محظور عليه أصلا ، </w:t>
      </w:r>
      <w:r w:rsidR="00651572" w:rsidRPr="00755E61">
        <w:rPr>
          <w:rFonts w:ascii="Simplified Arabic" w:hAnsi="Simplified Arabic" w:cs="Simplified Arabic" w:hint="cs"/>
          <w:sz w:val="32"/>
          <w:szCs w:val="32"/>
          <w:rtl/>
          <w:lang w:bidi="ar-DZ"/>
        </w:rPr>
        <w:t>لأن</w:t>
      </w:r>
      <w:r w:rsidRPr="00755E61">
        <w:rPr>
          <w:rFonts w:ascii="Simplified Arabic" w:hAnsi="Simplified Arabic" w:cs="Simplified Arabic"/>
          <w:sz w:val="32"/>
          <w:szCs w:val="32"/>
          <w:rtl/>
          <w:lang w:bidi="ar-DZ"/>
        </w:rPr>
        <w:t xml:space="preserve"> تقدير مضمون القرار بالنظر لأهمية السبب هي مسألة تدخل في نطاق السلطة الإستنسابية أو التقديرية للإدارة حسب الأصل العام ، فالقاعدة أن القاضي الإداري يقف في رقابته على سبب القرار عند المرحلتين السابقتين فقط أي رقابة مادية الوقائع ورقابة وصفها القانوني ولا يتدخل في تقدير أهمية الوقائع وتناسبها مع </w:t>
      </w:r>
      <w:r w:rsidR="00651572" w:rsidRPr="00755E61">
        <w:rPr>
          <w:rFonts w:ascii="Simplified Arabic" w:hAnsi="Simplified Arabic" w:cs="Simplified Arabic" w:hint="cs"/>
          <w:sz w:val="32"/>
          <w:szCs w:val="32"/>
          <w:rtl/>
          <w:lang w:bidi="ar-DZ"/>
        </w:rPr>
        <w:t>مضمون</w:t>
      </w:r>
      <w:r w:rsidRPr="00755E61">
        <w:rPr>
          <w:rFonts w:ascii="Simplified Arabic" w:hAnsi="Simplified Arabic" w:cs="Simplified Arabic"/>
          <w:sz w:val="32"/>
          <w:szCs w:val="32"/>
          <w:rtl/>
          <w:lang w:bidi="ar-DZ"/>
        </w:rPr>
        <w:t xml:space="preserve"> القرار ، </w:t>
      </w:r>
      <w:r w:rsidR="00651572" w:rsidRPr="00755E61">
        <w:rPr>
          <w:rFonts w:ascii="Simplified Arabic" w:hAnsi="Simplified Arabic" w:cs="Simplified Arabic" w:hint="cs"/>
          <w:sz w:val="32"/>
          <w:szCs w:val="32"/>
          <w:rtl/>
          <w:lang w:bidi="ar-DZ"/>
        </w:rPr>
        <w:t>لأن</w:t>
      </w:r>
      <w:r w:rsidRPr="00755E61">
        <w:rPr>
          <w:rFonts w:ascii="Simplified Arabic" w:hAnsi="Simplified Arabic" w:cs="Simplified Arabic"/>
          <w:sz w:val="32"/>
          <w:szCs w:val="32"/>
          <w:rtl/>
          <w:lang w:bidi="ar-DZ"/>
        </w:rPr>
        <w:t xml:space="preserve"> هذا هو نطاق </w:t>
      </w:r>
      <w:r w:rsidR="00651572" w:rsidRPr="00755E61">
        <w:rPr>
          <w:rFonts w:ascii="Simplified Arabic" w:hAnsi="Simplified Arabic" w:cs="Simplified Arabic" w:hint="cs"/>
          <w:sz w:val="32"/>
          <w:szCs w:val="32"/>
          <w:rtl/>
          <w:lang w:bidi="ar-DZ"/>
        </w:rPr>
        <w:t>الملائمة</w:t>
      </w:r>
      <w:r w:rsidRPr="00755E61">
        <w:rPr>
          <w:rFonts w:ascii="Simplified Arabic" w:hAnsi="Simplified Arabic" w:cs="Simplified Arabic"/>
          <w:sz w:val="32"/>
          <w:szCs w:val="32"/>
          <w:rtl/>
          <w:lang w:bidi="ar-DZ"/>
        </w:rPr>
        <w:t xml:space="preserve"> والسلطة التقديرية </w:t>
      </w:r>
      <w:r w:rsidR="00651572" w:rsidRPr="00755E61">
        <w:rPr>
          <w:rFonts w:ascii="Simplified Arabic" w:hAnsi="Simplified Arabic" w:cs="Simplified Arabic" w:hint="cs"/>
          <w:sz w:val="32"/>
          <w:szCs w:val="32"/>
          <w:rtl/>
          <w:lang w:bidi="ar-DZ"/>
        </w:rPr>
        <w:t>للإدارة</w:t>
      </w:r>
      <w:r w:rsidRPr="00755E61">
        <w:rPr>
          <w:rFonts w:ascii="Simplified Arabic" w:hAnsi="Simplified Arabic" w:cs="Simplified Arabic"/>
          <w:sz w:val="32"/>
          <w:szCs w:val="32"/>
          <w:rtl/>
          <w:lang w:bidi="ar-DZ"/>
        </w:rPr>
        <w:t xml:space="preserve"> ،ولكن هناك بعض الحالات الاستثنائية قرر فيها القضاء الإداري بسط رقابته حتى تشمل رقابة </w:t>
      </w:r>
      <w:r w:rsidR="00651572" w:rsidRPr="00755E61">
        <w:rPr>
          <w:rFonts w:ascii="Simplified Arabic" w:hAnsi="Simplified Arabic" w:cs="Simplified Arabic" w:hint="cs"/>
          <w:sz w:val="32"/>
          <w:szCs w:val="32"/>
          <w:rtl/>
          <w:lang w:bidi="ar-DZ"/>
        </w:rPr>
        <w:t>الملائمة</w:t>
      </w:r>
      <w:r w:rsidRPr="00755E61">
        <w:rPr>
          <w:rFonts w:ascii="Simplified Arabic" w:hAnsi="Simplified Arabic" w:cs="Simplified Arabic"/>
          <w:sz w:val="32"/>
          <w:szCs w:val="32"/>
          <w:rtl/>
          <w:lang w:bidi="ar-DZ"/>
        </w:rPr>
        <w:t xml:space="preserve"> (التناسب) ، نظرا لحساسية هذه الحالات </w:t>
      </w:r>
      <w:r w:rsidR="00651572" w:rsidRPr="00755E61">
        <w:rPr>
          <w:rFonts w:ascii="Simplified Arabic" w:hAnsi="Simplified Arabic" w:cs="Simplified Arabic" w:hint="cs"/>
          <w:sz w:val="32"/>
          <w:szCs w:val="32"/>
          <w:rtl/>
          <w:lang w:bidi="ar-DZ"/>
        </w:rPr>
        <w:t>واتصالها</w:t>
      </w:r>
      <w:r w:rsidRPr="00755E61">
        <w:rPr>
          <w:rFonts w:ascii="Simplified Arabic" w:hAnsi="Simplified Arabic" w:cs="Simplified Arabic"/>
          <w:sz w:val="32"/>
          <w:szCs w:val="32"/>
          <w:rtl/>
          <w:lang w:bidi="ar-DZ"/>
        </w:rPr>
        <w:t xml:space="preserve"> بمصالح جوهرية للأفراد مما جعل القضاء يذهب بعيدا في رقابته للسبب إلى حد إدخال بعض عناصر السلطة التقديرية إلى حقل المشروعية ، وهذه الحالات </w:t>
      </w:r>
      <w:r w:rsidR="00651572" w:rsidRPr="00755E61">
        <w:rPr>
          <w:rFonts w:ascii="Simplified Arabic" w:hAnsi="Simplified Arabic" w:cs="Simplified Arabic" w:hint="cs"/>
          <w:sz w:val="32"/>
          <w:szCs w:val="32"/>
          <w:rtl/>
          <w:lang w:bidi="ar-DZ"/>
        </w:rPr>
        <w:t>الاستثنائية</w:t>
      </w:r>
      <w:r w:rsidRPr="00755E61">
        <w:rPr>
          <w:rFonts w:ascii="Simplified Arabic" w:hAnsi="Simplified Arabic" w:cs="Simplified Arabic"/>
          <w:sz w:val="32"/>
          <w:szCs w:val="32"/>
          <w:rtl/>
          <w:lang w:bidi="ar-DZ"/>
        </w:rPr>
        <w:t xml:space="preserve"> تتمثل في طائفتين من </w:t>
      </w:r>
      <w:r w:rsidR="00651572" w:rsidRPr="00755E61">
        <w:rPr>
          <w:rFonts w:ascii="Simplified Arabic" w:hAnsi="Simplified Arabic" w:cs="Simplified Arabic" w:hint="cs"/>
          <w:sz w:val="32"/>
          <w:szCs w:val="32"/>
          <w:rtl/>
          <w:lang w:bidi="ar-DZ"/>
        </w:rPr>
        <w:t>القرارات</w:t>
      </w:r>
      <w:r w:rsidRPr="00755E61">
        <w:rPr>
          <w:rFonts w:ascii="Simplified Arabic" w:hAnsi="Simplified Arabic" w:cs="Simplified Arabic"/>
          <w:sz w:val="32"/>
          <w:szCs w:val="32"/>
          <w:rtl/>
          <w:lang w:bidi="ar-DZ"/>
        </w:rPr>
        <w:t xml:space="preserve"> ، القرارات التأديبية والقرارات المتصلة بالحريات العامة </w:t>
      </w:r>
      <w:r w:rsidRPr="004C4005">
        <w:rPr>
          <w:rStyle w:val="a4"/>
          <w:rFonts w:ascii="Simplified Arabic" w:hAnsi="Simplified Arabic" w:cs="Simplified Arabic"/>
          <w:sz w:val="24"/>
          <w:szCs w:val="24"/>
          <w:rtl/>
          <w:lang w:bidi="ar-DZ"/>
        </w:rPr>
        <w:footnoteReference w:id="2"/>
      </w:r>
      <w:r w:rsidRPr="004C4005">
        <w:rPr>
          <w:rFonts w:ascii="Simplified Arabic" w:hAnsi="Simplified Arabic" w:cs="Simplified Arabic"/>
          <w:sz w:val="24"/>
          <w:szCs w:val="24"/>
          <w:rtl/>
          <w:lang w:bidi="ar-DZ"/>
        </w:rPr>
        <w:t>"</w:t>
      </w:r>
    </w:p>
    <w:p w:rsidR="002C3179" w:rsidRDefault="00A1722F" w:rsidP="002C3179">
      <w:pPr>
        <w:bidi/>
        <w:spacing w:line="240" w:lineRule="auto"/>
        <w:jc w:val="left"/>
        <w:rPr>
          <w:rFonts w:ascii="Simplified Arabic" w:hAnsi="Simplified Arabic" w:cs="Simplified Arabic"/>
          <w:b/>
          <w:bCs/>
          <w:sz w:val="36"/>
          <w:szCs w:val="36"/>
          <w:rtl/>
          <w:lang w:bidi="ar-DZ"/>
        </w:rPr>
      </w:pPr>
      <w:r w:rsidRPr="007B1E97">
        <w:rPr>
          <w:rFonts w:ascii="Simplified Arabic" w:hAnsi="Simplified Arabic" w:cs="Simplified Arabic"/>
          <w:b/>
          <w:bCs/>
          <w:sz w:val="36"/>
          <w:szCs w:val="36"/>
          <w:rtl/>
          <w:lang w:bidi="ar-DZ"/>
        </w:rPr>
        <w:t xml:space="preserve">المطلب </w:t>
      </w:r>
      <w:r w:rsidR="00651572" w:rsidRPr="007B1E97">
        <w:rPr>
          <w:rFonts w:ascii="Simplified Arabic" w:hAnsi="Simplified Arabic" w:cs="Simplified Arabic" w:hint="cs"/>
          <w:b/>
          <w:bCs/>
          <w:sz w:val="36"/>
          <w:szCs w:val="36"/>
          <w:rtl/>
          <w:lang w:bidi="ar-DZ"/>
        </w:rPr>
        <w:t>الأول</w:t>
      </w:r>
      <w:r w:rsidRPr="007B1E97">
        <w:rPr>
          <w:rFonts w:ascii="Simplified Arabic" w:hAnsi="Simplified Arabic" w:cs="Simplified Arabic"/>
          <w:b/>
          <w:bCs/>
          <w:sz w:val="36"/>
          <w:szCs w:val="36"/>
          <w:rtl/>
          <w:lang w:bidi="ar-DZ"/>
        </w:rPr>
        <w:t xml:space="preserve"> </w:t>
      </w:r>
    </w:p>
    <w:p w:rsidR="00A1722F" w:rsidRPr="007B1E97" w:rsidRDefault="00A1722F" w:rsidP="002C3179">
      <w:pPr>
        <w:bidi/>
        <w:spacing w:line="240" w:lineRule="auto"/>
        <w:jc w:val="left"/>
        <w:rPr>
          <w:rFonts w:ascii="Simplified Arabic" w:hAnsi="Simplified Arabic" w:cs="Simplified Arabic"/>
          <w:sz w:val="36"/>
          <w:szCs w:val="36"/>
          <w:rtl/>
        </w:rPr>
      </w:pPr>
      <w:r w:rsidRPr="007B1E97">
        <w:rPr>
          <w:rFonts w:ascii="Simplified Arabic" w:hAnsi="Simplified Arabic" w:cs="Simplified Arabic"/>
          <w:b/>
          <w:bCs/>
          <w:sz w:val="36"/>
          <w:szCs w:val="36"/>
          <w:rtl/>
          <w:lang w:bidi="ar-DZ"/>
        </w:rPr>
        <w:t xml:space="preserve">الرقابة على التناسب في المجال التأديبي </w:t>
      </w:r>
    </w:p>
    <w:p w:rsidR="00A1722F" w:rsidRPr="00727165" w:rsidRDefault="00A1722F" w:rsidP="0007129C">
      <w:pPr>
        <w:bidi/>
        <w:spacing w:line="240" w:lineRule="auto"/>
        <w:jc w:val="both"/>
        <w:rPr>
          <w:rFonts w:ascii="Simplified Arabic" w:hAnsi="Simplified Arabic" w:cs="Simplified Arabic"/>
          <w:sz w:val="32"/>
          <w:szCs w:val="32"/>
          <w:rtl/>
          <w:lang w:bidi="ar-DZ"/>
        </w:rPr>
      </w:pPr>
      <w:r w:rsidRPr="00727165">
        <w:rPr>
          <w:rFonts w:ascii="Simplified Arabic" w:hAnsi="Simplified Arabic" w:cs="Simplified Arabic"/>
          <w:sz w:val="32"/>
          <w:szCs w:val="32"/>
          <w:rtl/>
          <w:lang w:bidi="ar-DZ"/>
        </w:rPr>
        <w:t xml:space="preserve">      إزاء انتقاد الفقه الفرنسي –مدعوما بتقارير مفوضي الحكومة- لموقف مجلس الدولة الفرنسي الرافض لأعمال رقابته على مدى الجزاء(ملائمة الجزاء) </w:t>
      </w:r>
      <w:r w:rsidR="00651572" w:rsidRPr="00727165">
        <w:rPr>
          <w:rFonts w:ascii="Simplified Arabic" w:hAnsi="Simplified Arabic" w:cs="Simplified Arabic" w:hint="cs"/>
          <w:sz w:val="32"/>
          <w:szCs w:val="32"/>
          <w:rtl/>
          <w:lang w:bidi="ar-DZ"/>
        </w:rPr>
        <w:t>التأديبي</w:t>
      </w:r>
      <w:r w:rsidRPr="00727165">
        <w:rPr>
          <w:rFonts w:ascii="Simplified Arabic" w:hAnsi="Simplified Arabic" w:cs="Simplified Arabic"/>
          <w:sz w:val="32"/>
          <w:szCs w:val="32"/>
          <w:rtl/>
          <w:lang w:bidi="ar-DZ"/>
        </w:rPr>
        <w:t xml:space="preserve"> للمخالفة المرتكبة ومناداتهم بضرورة قيام مجلس الدولة بفرض رقابته على التناسب في المجال </w:t>
      </w:r>
      <w:r w:rsidR="00651572" w:rsidRPr="00727165">
        <w:rPr>
          <w:rFonts w:ascii="Simplified Arabic" w:hAnsi="Simplified Arabic" w:cs="Simplified Arabic" w:hint="cs"/>
          <w:sz w:val="32"/>
          <w:szCs w:val="32"/>
          <w:rtl/>
          <w:lang w:bidi="ar-DZ"/>
        </w:rPr>
        <w:t>التأديبي</w:t>
      </w:r>
      <w:r w:rsidRPr="00727165">
        <w:rPr>
          <w:rFonts w:ascii="Simplified Arabic" w:hAnsi="Simplified Arabic" w:cs="Simplified Arabic"/>
          <w:sz w:val="32"/>
          <w:szCs w:val="32"/>
          <w:rtl/>
          <w:lang w:bidi="ar-DZ"/>
        </w:rPr>
        <w:t xml:space="preserve"> و الحد من الحرية شبه المطلقة التي تتمتع بها السلطات التأديبية في اختيار العقوبة الأمر الذي دفع مجلس الدولة في بعض أحكامه للتخلي عن إتجاهه التقليدي إلا </w:t>
      </w:r>
      <w:r w:rsidR="00651572" w:rsidRPr="00727165">
        <w:rPr>
          <w:rFonts w:ascii="Simplified Arabic" w:hAnsi="Simplified Arabic" w:cs="Simplified Arabic" w:hint="cs"/>
          <w:sz w:val="32"/>
          <w:szCs w:val="32"/>
          <w:rtl/>
          <w:lang w:bidi="ar-DZ"/>
        </w:rPr>
        <w:t>أن</w:t>
      </w:r>
      <w:r w:rsidRPr="00727165">
        <w:rPr>
          <w:rFonts w:ascii="Simplified Arabic" w:hAnsi="Simplified Arabic" w:cs="Simplified Arabic"/>
          <w:sz w:val="32"/>
          <w:szCs w:val="32"/>
          <w:rtl/>
          <w:lang w:bidi="ar-DZ"/>
        </w:rPr>
        <w:t xml:space="preserve"> الاتجاه الجديد لم يستقر و </w:t>
      </w:r>
      <w:r w:rsidRPr="00727165">
        <w:rPr>
          <w:rFonts w:ascii="Simplified Arabic" w:hAnsi="Simplified Arabic" w:cs="Simplified Arabic"/>
          <w:sz w:val="32"/>
          <w:szCs w:val="32"/>
          <w:rtl/>
          <w:lang w:bidi="ar-DZ"/>
        </w:rPr>
        <w:lastRenderedPageBreak/>
        <w:t>تثبت أقدامه إلا</w:t>
      </w:r>
      <w:r w:rsidR="001830E5">
        <w:rPr>
          <w:rFonts w:ascii="Simplified Arabic" w:hAnsi="Simplified Arabic" w:cs="Simplified Arabic" w:hint="cs"/>
          <w:sz w:val="32"/>
          <w:szCs w:val="32"/>
          <w:rtl/>
          <w:lang w:bidi="ar-DZ"/>
        </w:rPr>
        <w:t>بعد</w:t>
      </w:r>
      <w:r w:rsidRPr="00727165">
        <w:rPr>
          <w:rFonts w:ascii="Simplified Arabic" w:hAnsi="Simplified Arabic" w:cs="Simplified Arabic"/>
          <w:sz w:val="32"/>
          <w:szCs w:val="32"/>
          <w:rtl/>
          <w:lang w:bidi="ar-DZ"/>
        </w:rPr>
        <w:t xml:space="preserve"> حكم لوبون الصادر في 09/06/1978 و الذي يعد بداية القضاء المتواتر لمجلس الدولة الفرنسي في الرقابة على اختيار السلطة التأديبية للعقوبة و مدى تناسبها مع المخالفة المرتكبة</w:t>
      </w:r>
      <w:r w:rsidRPr="00DE727A">
        <w:rPr>
          <w:rFonts w:ascii="Simplified Arabic" w:hAnsi="Simplified Arabic" w:cs="Simplified Arabic"/>
          <w:sz w:val="24"/>
          <w:szCs w:val="24"/>
          <w:rtl/>
          <w:lang w:bidi="ar-DZ"/>
        </w:rPr>
        <w:t xml:space="preserve"> </w:t>
      </w:r>
      <w:r w:rsidRPr="00DE727A">
        <w:rPr>
          <w:rStyle w:val="a4"/>
          <w:rFonts w:ascii="Simplified Arabic" w:hAnsi="Simplified Arabic" w:cs="Simplified Arabic"/>
          <w:sz w:val="24"/>
          <w:szCs w:val="24"/>
          <w:rtl/>
          <w:lang w:bidi="ar-DZ"/>
        </w:rPr>
        <w:footnoteReference w:id="3"/>
      </w:r>
      <w:r w:rsidRPr="00DE727A">
        <w:rPr>
          <w:rFonts w:ascii="Simplified Arabic" w:hAnsi="Simplified Arabic" w:cs="Simplified Arabic"/>
          <w:sz w:val="24"/>
          <w:szCs w:val="24"/>
          <w:rtl/>
          <w:lang w:bidi="ar-DZ"/>
        </w:rPr>
        <w:t>"</w:t>
      </w:r>
      <w:r w:rsidRPr="00727165">
        <w:rPr>
          <w:rFonts w:ascii="Simplified Arabic" w:hAnsi="Simplified Arabic" w:cs="Simplified Arabic"/>
          <w:sz w:val="32"/>
          <w:szCs w:val="32"/>
          <w:rtl/>
          <w:lang w:bidi="ar-DZ"/>
        </w:rPr>
        <w:t xml:space="preserve"> </w:t>
      </w:r>
    </w:p>
    <w:p w:rsidR="002C3179" w:rsidRDefault="00A1722F" w:rsidP="002C3179">
      <w:pPr>
        <w:bidi/>
        <w:spacing w:line="240" w:lineRule="auto"/>
        <w:jc w:val="both"/>
        <w:rPr>
          <w:rFonts w:ascii="Simplified Arabic" w:hAnsi="Simplified Arabic" w:cs="Simplified Arabic"/>
          <w:b/>
          <w:bCs/>
          <w:sz w:val="36"/>
          <w:szCs w:val="36"/>
          <w:rtl/>
        </w:rPr>
      </w:pPr>
      <w:r w:rsidRPr="007B1E97">
        <w:rPr>
          <w:rFonts w:ascii="Simplified Arabic" w:hAnsi="Simplified Arabic" w:cs="Simplified Arabic"/>
          <w:b/>
          <w:bCs/>
          <w:sz w:val="36"/>
          <w:szCs w:val="36"/>
          <w:rtl/>
        </w:rPr>
        <w:t xml:space="preserve">الفرع </w:t>
      </w:r>
      <w:r w:rsidR="00651572" w:rsidRPr="007B1E97">
        <w:rPr>
          <w:rFonts w:ascii="Simplified Arabic" w:hAnsi="Simplified Arabic" w:cs="Simplified Arabic" w:hint="cs"/>
          <w:b/>
          <w:bCs/>
          <w:sz w:val="36"/>
          <w:szCs w:val="36"/>
          <w:rtl/>
        </w:rPr>
        <w:t>الأول</w:t>
      </w:r>
      <w:r w:rsidRPr="007B1E97">
        <w:rPr>
          <w:rFonts w:ascii="Simplified Arabic" w:hAnsi="Simplified Arabic" w:cs="Simplified Arabic"/>
          <w:b/>
          <w:bCs/>
          <w:sz w:val="36"/>
          <w:szCs w:val="36"/>
          <w:rtl/>
        </w:rPr>
        <w:t xml:space="preserve"> </w:t>
      </w:r>
    </w:p>
    <w:p w:rsidR="003B14D1" w:rsidRDefault="00A1722F" w:rsidP="00464A6F">
      <w:pPr>
        <w:bidi/>
        <w:spacing w:line="240" w:lineRule="auto"/>
        <w:jc w:val="both"/>
        <w:rPr>
          <w:rFonts w:ascii="Simplified Arabic" w:hAnsi="Simplified Arabic" w:cs="Simplified Arabic"/>
          <w:b/>
          <w:bCs/>
          <w:sz w:val="32"/>
          <w:szCs w:val="32"/>
          <w:rtl/>
        </w:rPr>
      </w:pPr>
      <w:r w:rsidRPr="007B1E97">
        <w:rPr>
          <w:rFonts w:ascii="Simplified Arabic" w:hAnsi="Simplified Arabic" w:cs="Simplified Arabic"/>
          <w:b/>
          <w:bCs/>
          <w:sz w:val="36"/>
          <w:szCs w:val="36"/>
          <w:rtl/>
        </w:rPr>
        <w:t xml:space="preserve">موقف القضاء </w:t>
      </w:r>
      <w:r w:rsidR="00651572" w:rsidRPr="007B1E97">
        <w:rPr>
          <w:rFonts w:ascii="Simplified Arabic" w:hAnsi="Simplified Arabic" w:cs="Simplified Arabic" w:hint="cs"/>
          <w:b/>
          <w:bCs/>
          <w:sz w:val="36"/>
          <w:szCs w:val="36"/>
          <w:rtl/>
        </w:rPr>
        <w:t>الإداري</w:t>
      </w:r>
      <w:r w:rsidRPr="007B1E97">
        <w:rPr>
          <w:rFonts w:ascii="Simplified Arabic" w:hAnsi="Simplified Arabic" w:cs="Simplified Arabic"/>
          <w:b/>
          <w:bCs/>
          <w:sz w:val="36"/>
          <w:szCs w:val="36"/>
          <w:rtl/>
        </w:rPr>
        <w:t xml:space="preserve"> الفرنسي من الرقابة على التناسب في المجال التأديبي</w:t>
      </w:r>
    </w:p>
    <w:p w:rsidR="00A1722F" w:rsidRPr="00727165" w:rsidRDefault="007A6782" w:rsidP="0099152F">
      <w:pPr>
        <w:bidi/>
        <w:spacing w:line="240" w:lineRule="auto"/>
        <w:jc w:val="both"/>
        <w:rPr>
          <w:rFonts w:ascii="Simplified Arabic" w:hAnsi="Simplified Arabic" w:cs="Simplified Arabic"/>
          <w:b/>
          <w:bCs/>
          <w:sz w:val="32"/>
          <w:szCs w:val="32"/>
          <w:rtl/>
          <w:lang w:val="en-US"/>
        </w:rPr>
      </w:pPr>
      <w:r>
        <w:rPr>
          <w:rFonts w:ascii="Simplified Arabic" w:hAnsi="Simplified Arabic" w:cs="Simplified Arabic" w:hint="cs"/>
          <w:sz w:val="32"/>
          <w:szCs w:val="32"/>
          <w:rtl/>
        </w:rPr>
        <w:t xml:space="preserve">        </w:t>
      </w:r>
      <w:r w:rsidR="00A1722F" w:rsidRPr="00727165">
        <w:rPr>
          <w:rFonts w:ascii="Simplified Arabic" w:hAnsi="Simplified Arabic" w:cs="Simplified Arabic"/>
          <w:sz w:val="32"/>
          <w:szCs w:val="32"/>
          <w:rtl/>
        </w:rPr>
        <w:t xml:space="preserve">إتضحت الرقابة على التناسب  في المجال </w:t>
      </w:r>
      <w:r w:rsidR="00651572" w:rsidRPr="00727165">
        <w:rPr>
          <w:rFonts w:ascii="Simplified Arabic" w:hAnsi="Simplified Arabic" w:cs="Simplified Arabic" w:hint="cs"/>
          <w:sz w:val="32"/>
          <w:szCs w:val="32"/>
          <w:rtl/>
        </w:rPr>
        <w:t>التأديبي</w:t>
      </w:r>
      <w:r w:rsidR="00A1722F" w:rsidRPr="00727165">
        <w:rPr>
          <w:rFonts w:ascii="Simplified Arabic" w:hAnsi="Simplified Arabic" w:cs="Simplified Arabic"/>
          <w:sz w:val="32"/>
          <w:szCs w:val="32"/>
          <w:rtl/>
        </w:rPr>
        <w:t xml:space="preserve"> بصورة جلية </w:t>
      </w:r>
      <w:r w:rsidR="00651572" w:rsidRPr="00727165">
        <w:rPr>
          <w:rFonts w:ascii="Simplified Arabic" w:hAnsi="Simplified Arabic" w:cs="Simplified Arabic" w:hint="cs"/>
          <w:sz w:val="32"/>
          <w:szCs w:val="32"/>
          <w:rtl/>
        </w:rPr>
        <w:t>اعتبارا</w:t>
      </w:r>
      <w:r w:rsidR="00A1722F" w:rsidRPr="00727165">
        <w:rPr>
          <w:rFonts w:ascii="Simplified Arabic" w:hAnsi="Simplified Arabic" w:cs="Simplified Arabic"/>
          <w:sz w:val="32"/>
          <w:szCs w:val="32"/>
          <w:rtl/>
        </w:rPr>
        <w:t xml:space="preserve"> من حكم مجلس الدولة سنة 1978 في قضية "ليبون"التي تتلخص وقائعها في</w:t>
      </w:r>
      <w:r w:rsidR="00D40928">
        <w:rPr>
          <w:rFonts w:ascii="Simplified Arabic" w:hAnsi="Simplified Arabic" w:cs="Simplified Arabic" w:hint="cs"/>
          <w:sz w:val="32"/>
          <w:szCs w:val="32"/>
          <w:rtl/>
        </w:rPr>
        <w:t>،</w:t>
      </w:r>
      <w:r w:rsidR="00A1722F" w:rsidRPr="00727165">
        <w:rPr>
          <w:rFonts w:ascii="Simplified Arabic" w:hAnsi="Simplified Arabic" w:cs="Simplified Arabic"/>
          <w:sz w:val="32"/>
          <w:szCs w:val="32"/>
          <w:rtl/>
        </w:rPr>
        <w:t xml:space="preserve"> أن </w:t>
      </w:r>
      <w:r w:rsidR="00876B83">
        <w:rPr>
          <w:rFonts w:ascii="Simplified Arabic" w:hAnsi="Simplified Arabic" w:cs="Simplified Arabic" w:hint="cs"/>
          <w:sz w:val="32"/>
          <w:szCs w:val="32"/>
          <w:rtl/>
        </w:rPr>
        <w:t>المدعو</w:t>
      </w:r>
      <w:r w:rsidR="00A1722F" w:rsidRPr="00727165">
        <w:rPr>
          <w:rFonts w:ascii="Simplified Arabic" w:hAnsi="Simplified Arabic" w:cs="Simplified Arabic"/>
          <w:sz w:val="32"/>
          <w:szCs w:val="32"/>
          <w:rtl/>
        </w:rPr>
        <w:t xml:space="preserve"> ليبون رفع دعواه أمام محكمة تولوز الإدارية</w:t>
      </w:r>
      <w:r w:rsidR="00D40928">
        <w:rPr>
          <w:rFonts w:ascii="Simplified Arabic" w:hAnsi="Simplified Arabic" w:cs="Simplified Arabic" w:hint="cs"/>
          <w:sz w:val="32"/>
          <w:szCs w:val="32"/>
          <w:rtl/>
        </w:rPr>
        <w:t>،</w:t>
      </w:r>
      <w:r w:rsidR="00A1722F" w:rsidRPr="00727165">
        <w:rPr>
          <w:rFonts w:ascii="Simplified Arabic" w:hAnsi="Simplified Arabic" w:cs="Simplified Arabic"/>
          <w:sz w:val="32"/>
          <w:szCs w:val="32"/>
          <w:rtl/>
        </w:rPr>
        <w:t xml:space="preserve"> طالبا إلغاء القرار الصادر في 10 يوليو 1974 من رئيس أكاديمية تولوز إلى المعاش بدون طلب وإلغاء هذا القرار ومنازعا ليس في ماديات الوقائع و إنما في جسامة الجزاء</w:t>
      </w:r>
      <w:r w:rsidR="0045174A">
        <w:rPr>
          <w:rFonts w:ascii="Simplified Arabic" w:hAnsi="Simplified Arabic" w:cs="Simplified Arabic" w:hint="cs"/>
          <w:sz w:val="32"/>
          <w:szCs w:val="32"/>
          <w:rtl/>
          <w:lang w:bidi="ar-DZ"/>
        </w:rPr>
        <w:t>،</w:t>
      </w:r>
      <w:r w:rsidR="00A1722F" w:rsidRPr="00727165">
        <w:rPr>
          <w:rFonts w:ascii="Simplified Arabic" w:hAnsi="Simplified Arabic" w:cs="Simplified Arabic"/>
          <w:sz w:val="32"/>
          <w:szCs w:val="32"/>
          <w:rtl/>
        </w:rPr>
        <w:t xml:space="preserve"> و قد استندت الأكاديمية في </w:t>
      </w:r>
      <w:r w:rsidR="00825AAC" w:rsidRPr="00727165">
        <w:rPr>
          <w:rFonts w:ascii="Simplified Arabic" w:hAnsi="Simplified Arabic" w:cs="Simplified Arabic" w:hint="cs"/>
          <w:sz w:val="32"/>
          <w:szCs w:val="32"/>
          <w:rtl/>
        </w:rPr>
        <w:t>إصدار</w:t>
      </w:r>
      <w:r w:rsidR="00A1722F" w:rsidRPr="00727165">
        <w:rPr>
          <w:rFonts w:ascii="Simplified Arabic" w:hAnsi="Simplified Arabic" w:cs="Simplified Arabic"/>
          <w:sz w:val="32"/>
          <w:szCs w:val="32"/>
          <w:rtl/>
        </w:rPr>
        <w:t xml:space="preserve"> القرار المطعون فيه إلى ارتكاب المدعي –و هو معلم- لأفعال مخلة بالحياء أمام تلميذاته في الفصل و التي تثبت ضده من وقائع التحقيق معه</w:t>
      </w:r>
      <w:r w:rsidR="00D40928">
        <w:rPr>
          <w:rFonts w:ascii="Simplified Arabic" w:hAnsi="Simplified Arabic" w:cs="Simplified Arabic" w:hint="cs"/>
          <w:sz w:val="32"/>
          <w:szCs w:val="32"/>
          <w:rtl/>
        </w:rPr>
        <w:t>،</w:t>
      </w:r>
      <w:r w:rsidR="00A1722F" w:rsidRPr="00727165">
        <w:rPr>
          <w:rFonts w:ascii="Simplified Arabic" w:hAnsi="Simplified Arabic" w:cs="Simplified Arabic"/>
          <w:sz w:val="32"/>
          <w:szCs w:val="32"/>
          <w:rtl/>
        </w:rPr>
        <w:t xml:space="preserve"> و قد رفضت المحكمة طلب الإلغاء و ذلك لكفاية السبب الذي قام عليه القرار و طعن </w:t>
      </w:r>
      <w:r w:rsidR="00624F75">
        <w:rPr>
          <w:rFonts w:ascii="Simplified Arabic" w:hAnsi="Simplified Arabic" w:cs="Simplified Arabic" w:hint="cs"/>
          <w:sz w:val="32"/>
          <w:szCs w:val="32"/>
          <w:rtl/>
        </w:rPr>
        <w:t>السيد</w:t>
      </w:r>
      <w:r w:rsidR="00A1722F" w:rsidRPr="00727165">
        <w:rPr>
          <w:rFonts w:ascii="Simplified Arabic" w:hAnsi="Simplified Arabic" w:cs="Simplified Arabic"/>
          <w:sz w:val="32"/>
          <w:szCs w:val="32"/>
          <w:rtl/>
        </w:rPr>
        <w:t xml:space="preserve"> ل</w:t>
      </w:r>
      <w:r w:rsidR="00624F75">
        <w:rPr>
          <w:rFonts w:ascii="Simplified Arabic" w:hAnsi="Simplified Arabic" w:cs="Simplified Arabic" w:hint="cs"/>
          <w:sz w:val="32"/>
          <w:szCs w:val="32"/>
          <w:rtl/>
        </w:rPr>
        <w:t>ي</w:t>
      </w:r>
      <w:r w:rsidR="00A1722F" w:rsidRPr="00727165">
        <w:rPr>
          <w:rFonts w:ascii="Simplified Arabic" w:hAnsi="Simplified Arabic" w:cs="Simplified Arabic"/>
          <w:sz w:val="32"/>
          <w:szCs w:val="32"/>
          <w:rtl/>
        </w:rPr>
        <w:t xml:space="preserve">بون في هذا الحكم أمام مجلس الدولة الذي رفض الطعن مقررا (أنه لا يتضح من الأوراق أن الجزاء الموقع على المدعي </w:t>
      </w:r>
      <w:r w:rsidR="00651572" w:rsidRPr="00727165">
        <w:rPr>
          <w:rFonts w:ascii="Simplified Arabic" w:hAnsi="Simplified Arabic" w:cs="Simplified Arabic" w:hint="cs"/>
          <w:sz w:val="32"/>
          <w:szCs w:val="32"/>
          <w:rtl/>
        </w:rPr>
        <w:t>بالإحالة</w:t>
      </w:r>
      <w:r w:rsidR="00A1722F" w:rsidRPr="00727165">
        <w:rPr>
          <w:rFonts w:ascii="Simplified Arabic" w:hAnsi="Simplified Arabic" w:cs="Simplified Arabic"/>
          <w:sz w:val="32"/>
          <w:szCs w:val="32"/>
          <w:rtl/>
        </w:rPr>
        <w:t xml:space="preserve"> إلى المعاش بدون طلب يقوم على </w:t>
      </w:r>
      <w:r w:rsidR="00A1722F" w:rsidRPr="00727165">
        <w:rPr>
          <w:rFonts w:ascii="Simplified Arabic" w:hAnsi="Simplified Arabic" w:cs="Simplified Arabic"/>
          <w:b/>
          <w:bCs/>
          <w:sz w:val="32"/>
          <w:szCs w:val="32"/>
          <w:u w:val="single"/>
          <w:rtl/>
        </w:rPr>
        <w:t>غلط بين</w:t>
      </w:r>
      <w:r w:rsidR="00F9592E">
        <w:rPr>
          <w:rFonts w:ascii="Simplified Arabic" w:hAnsi="Simplified Arabic" w:cs="Simplified Arabic" w:hint="cs"/>
          <w:b/>
          <w:bCs/>
          <w:sz w:val="32"/>
          <w:szCs w:val="32"/>
          <w:u w:val="single"/>
          <w:rtl/>
        </w:rPr>
        <w:t xml:space="preserve"> </w:t>
      </w:r>
      <w:r w:rsidR="00A1722F" w:rsidRPr="00727165">
        <w:rPr>
          <w:rFonts w:ascii="Simplified Arabic" w:hAnsi="Simplified Arabic" w:cs="Simplified Arabic"/>
          <w:sz w:val="32"/>
          <w:szCs w:val="32"/>
          <w:rtl/>
        </w:rPr>
        <w:t xml:space="preserve">في التقدير و على ذلك فإن الحكم المطعون فيه قام على أسبابه الكافية المبررة له </w:t>
      </w:r>
      <w:r w:rsidR="00A1722F" w:rsidRPr="00DE727A">
        <w:rPr>
          <w:rStyle w:val="a4"/>
          <w:rFonts w:ascii="Simplified Arabic" w:hAnsi="Simplified Arabic" w:cs="Simplified Arabic"/>
          <w:sz w:val="24"/>
          <w:szCs w:val="24"/>
          <w:rtl/>
        </w:rPr>
        <w:footnoteReference w:id="4"/>
      </w:r>
      <w:r w:rsidR="00A1722F" w:rsidRPr="00DE727A">
        <w:rPr>
          <w:rFonts w:ascii="Simplified Arabic" w:hAnsi="Simplified Arabic" w:cs="Simplified Arabic"/>
          <w:sz w:val="24"/>
          <w:szCs w:val="24"/>
          <w:rtl/>
        </w:rPr>
        <w:t>"</w:t>
      </w:r>
    </w:p>
    <w:p w:rsidR="00A1722F" w:rsidRPr="00727165" w:rsidRDefault="00A1722F" w:rsidP="0009128E">
      <w:pPr>
        <w:bidi/>
        <w:spacing w:line="240" w:lineRule="auto"/>
        <w:jc w:val="both"/>
        <w:rPr>
          <w:rFonts w:ascii="Simplified Arabic" w:hAnsi="Simplified Arabic" w:cs="Simplified Arabic"/>
          <w:sz w:val="32"/>
          <w:szCs w:val="32"/>
          <w:rtl/>
        </w:rPr>
      </w:pPr>
      <w:r w:rsidRPr="00727165">
        <w:rPr>
          <w:rFonts w:ascii="Simplified Arabic" w:hAnsi="Simplified Arabic" w:cs="Simplified Arabic"/>
          <w:sz w:val="32"/>
          <w:szCs w:val="32"/>
          <w:rtl/>
        </w:rPr>
        <w:t xml:space="preserve">   و لقد قرر مجلس الدولة في هذا الحكم – لأول مرة – حقه في مراقبة التقدير الذي يتم بمعرفة السلطة التأديبية للجزاء الموقع على مرتكب الخطأ غياب النص الرابط بين الأخطاء التأديبية و بين العقوبات التي يمكن توقيعها كما تكمن أهمية حكم ل</w:t>
      </w:r>
      <w:r w:rsidR="00825AAC">
        <w:rPr>
          <w:rFonts w:ascii="Simplified Arabic" w:hAnsi="Simplified Arabic" w:cs="Simplified Arabic" w:hint="cs"/>
          <w:sz w:val="32"/>
          <w:szCs w:val="32"/>
          <w:rtl/>
        </w:rPr>
        <w:t>ي</w:t>
      </w:r>
      <w:r w:rsidRPr="00727165">
        <w:rPr>
          <w:rFonts w:ascii="Simplified Arabic" w:hAnsi="Simplified Arabic" w:cs="Simplified Arabic"/>
          <w:sz w:val="32"/>
          <w:szCs w:val="32"/>
          <w:rtl/>
        </w:rPr>
        <w:t>بون في إقراره بالضمانات في النظام العقابي التأديبي و التي يمكن أن تمتد أيضا إلى العقاب الإداري ،وأدى حكم ل</w:t>
      </w:r>
      <w:r w:rsidR="00825AAC">
        <w:rPr>
          <w:rFonts w:ascii="Simplified Arabic" w:hAnsi="Simplified Arabic" w:cs="Simplified Arabic" w:hint="cs"/>
          <w:sz w:val="32"/>
          <w:szCs w:val="32"/>
          <w:rtl/>
        </w:rPr>
        <w:t>ي</w:t>
      </w:r>
      <w:r w:rsidRPr="00727165">
        <w:rPr>
          <w:rFonts w:ascii="Simplified Arabic" w:hAnsi="Simplified Arabic" w:cs="Simplified Arabic"/>
          <w:sz w:val="32"/>
          <w:szCs w:val="32"/>
          <w:rtl/>
        </w:rPr>
        <w:t xml:space="preserve">بون إلى إحداث تغير شامل في الرقابة على مدى جسامة الجزاءات التأديبية كما كفل الضمانات ضد تعسف الإدارة في اختيار الجزاء و من الجانب الآخر فإن هذا الحكم يعد انتصار لرقابة </w:t>
      </w:r>
      <w:r w:rsidRPr="00727165">
        <w:rPr>
          <w:rFonts w:ascii="Simplified Arabic" w:hAnsi="Simplified Arabic" w:cs="Simplified Arabic"/>
          <w:sz w:val="32"/>
          <w:szCs w:val="32"/>
          <w:rtl/>
        </w:rPr>
        <w:lastRenderedPageBreak/>
        <w:t>الخطأ البين في المجال التأديبي و التي ظل مجلس الدولة منذ إنشائه رافضا لها – كأصل عام- و هو الأمر الذي كان من الصعوبة التسليم به و استمراره خاصة في ظل تزايد الاهتمام به عالميا</w:t>
      </w:r>
      <w:r w:rsidR="0009128E">
        <w:rPr>
          <w:rFonts w:ascii="Simplified Arabic" w:hAnsi="Simplified Arabic" w:cs="Simplified Arabic" w:hint="cs"/>
          <w:sz w:val="32"/>
          <w:szCs w:val="32"/>
          <w:rtl/>
          <w:lang w:bidi="ar-DZ"/>
        </w:rPr>
        <w:t>،</w:t>
      </w:r>
      <w:r w:rsidRPr="00727165">
        <w:rPr>
          <w:rFonts w:ascii="Simplified Arabic" w:hAnsi="Simplified Arabic" w:cs="Simplified Arabic"/>
          <w:sz w:val="32"/>
          <w:szCs w:val="32"/>
          <w:rtl/>
        </w:rPr>
        <w:t xml:space="preserve"> وبهذا الحكم أضاف مجلس الدولة الفرنسي ضمانة جديدة في المجال التأديبي فلم تعد السلطات التأديبية تتمتع بالحرية المطلقة في اختيار أي عقوبة من العقوبات التأديبية المقررة أيا كانت درجة جسامتها و بصرف النظر عن خطورة المخالفة التأديبية و درجة جسامتها حيث أصبح القضاء الإداري رقيبا عليها رادعا لها إن خرج إختيارها للعقوبة عن دائرة المشروعية للخطأ البين في التقدير كافلا بذلك الموازنة بين عنصري الفاعلية و الضمان دون </w:t>
      </w:r>
      <w:r w:rsidR="00651572" w:rsidRPr="00727165">
        <w:rPr>
          <w:rFonts w:ascii="Simplified Arabic" w:hAnsi="Simplified Arabic" w:cs="Simplified Arabic" w:hint="cs"/>
          <w:sz w:val="32"/>
          <w:szCs w:val="32"/>
          <w:rtl/>
        </w:rPr>
        <w:t>الإفراط</w:t>
      </w:r>
      <w:r w:rsidRPr="00727165">
        <w:rPr>
          <w:rFonts w:ascii="Simplified Arabic" w:hAnsi="Simplified Arabic" w:cs="Simplified Arabic"/>
          <w:sz w:val="32"/>
          <w:szCs w:val="32"/>
          <w:rtl/>
        </w:rPr>
        <w:t xml:space="preserve"> أو التفريط في العقاب و على النحو الذي يكفل سير العمل بالمرفق العام</w:t>
      </w:r>
      <w:r w:rsidRPr="00DE727A">
        <w:rPr>
          <w:rFonts w:ascii="Simplified Arabic" w:hAnsi="Simplified Arabic" w:cs="Simplified Arabic"/>
          <w:sz w:val="24"/>
          <w:szCs w:val="24"/>
          <w:rtl/>
        </w:rPr>
        <w:t xml:space="preserve"> </w:t>
      </w:r>
      <w:r w:rsidRPr="00DE727A">
        <w:rPr>
          <w:rStyle w:val="a4"/>
          <w:rFonts w:ascii="Simplified Arabic" w:hAnsi="Simplified Arabic" w:cs="Simplified Arabic"/>
          <w:sz w:val="24"/>
          <w:szCs w:val="24"/>
          <w:rtl/>
        </w:rPr>
        <w:footnoteReference w:id="5"/>
      </w:r>
      <w:r w:rsidRPr="00DE727A">
        <w:rPr>
          <w:rFonts w:ascii="Simplified Arabic" w:hAnsi="Simplified Arabic" w:cs="Simplified Arabic"/>
          <w:sz w:val="24"/>
          <w:szCs w:val="24"/>
          <w:rtl/>
        </w:rPr>
        <w:t>"</w:t>
      </w:r>
    </w:p>
    <w:p w:rsidR="002C3179" w:rsidRDefault="00A1722F" w:rsidP="002C3179">
      <w:pPr>
        <w:bidi/>
        <w:spacing w:line="240" w:lineRule="auto"/>
        <w:jc w:val="both"/>
        <w:rPr>
          <w:rFonts w:ascii="Simplified Arabic" w:hAnsi="Simplified Arabic" w:cs="Simplified Arabic"/>
          <w:b/>
          <w:bCs/>
          <w:sz w:val="36"/>
          <w:szCs w:val="36"/>
          <w:rtl/>
        </w:rPr>
      </w:pPr>
      <w:r w:rsidRPr="007B1E97">
        <w:rPr>
          <w:rFonts w:ascii="Simplified Arabic" w:hAnsi="Simplified Arabic" w:cs="Simplified Arabic"/>
          <w:b/>
          <w:bCs/>
          <w:sz w:val="36"/>
          <w:szCs w:val="36"/>
          <w:rtl/>
        </w:rPr>
        <w:t xml:space="preserve">الفرع الثاني </w:t>
      </w:r>
    </w:p>
    <w:p w:rsidR="003B14D1" w:rsidRDefault="00A1722F" w:rsidP="00D40928">
      <w:pPr>
        <w:bidi/>
        <w:spacing w:line="240" w:lineRule="auto"/>
        <w:jc w:val="both"/>
        <w:rPr>
          <w:rFonts w:ascii="Simplified Arabic" w:hAnsi="Simplified Arabic" w:cs="Simplified Arabic"/>
          <w:sz w:val="32"/>
          <w:szCs w:val="32"/>
          <w:rtl/>
        </w:rPr>
      </w:pPr>
      <w:r w:rsidRPr="007B1E97">
        <w:rPr>
          <w:rFonts w:ascii="Simplified Arabic" w:hAnsi="Simplified Arabic" w:cs="Simplified Arabic"/>
          <w:b/>
          <w:bCs/>
          <w:sz w:val="36"/>
          <w:szCs w:val="36"/>
          <w:rtl/>
        </w:rPr>
        <w:t xml:space="preserve">موقف القضاء </w:t>
      </w:r>
      <w:r w:rsidR="00651572" w:rsidRPr="007B1E97">
        <w:rPr>
          <w:rFonts w:ascii="Simplified Arabic" w:hAnsi="Simplified Arabic" w:cs="Simplified Arabic" w:hint="cs"/>
          <w:b/>
          <w:bCs/>
          <w:sz w:val="36"/>
          <w:szCs w:val="36"/>
          <w:rtl/>
        </w:rPr>
        <w:t>الإداري</w:t>
      </w:r>
      <w:r w:rsidRPr="007B1E97">
        <w:rPr>
          <w:rFonts w:ascii="Simplified Arabic" w:hAnsi="Simplified Arabic" w:cs="Simplified Arabic"/>
          <w:b/>
          <w:bCs/>
          <w:sz w:val="36"/>
          <w:szCs w:val="36"/>
          <w:rtl/>
        </w:rPr>
        <w:t xml:space="preserve"> المصري من رقابة التناسب في المجال التأديب</w:t>
      </w:r>
      <w:r w:rsidR="003B14D1">
        <w:rPr>
          <w:rFonts w:ascii="Simplified Arabic" w:hAnsi="Simplified Arabic" w:cs="Simplified Arabic" w:hint="cs"/>
          <w:b/>
          <w:bCs/>
          <w:sz w:val="36"/>
          <w:szCs w:val="36"/>
          <w:rtl/>
        </w:rPr>
        <w:t>ي</w:t>
      </w:r>
    </w:p>
    <w:p w:rsidR="005D0C62" w:rsidRDefault="0009128E" w:rsidP="00DB2159">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5D0C62">
        <w:rPr>
          <w:rFonts w:ascii="Simplified Arabic" w:hAnsi="Simplified Arabic" w:cs="Simplified Arabic" w:hint="cs"/>
          <w:sz w:val="32"/>
          <w:szCs w:val="32"/>
          <w:rtl/>
        </w:rPr>
        <w:t>في الأصل كانت رقابة مجلس الدولة المصري تقف في شأنها عند حد التحقق من صحة الوقائع المكونة لركن السبب وكذلك الوصف القانوني لهذه الوقائع ،فكان المجلس يبدأ بالإجابة على سؤال أول هو هل حدثت الوقائع المنسوبة إلى الموظف المتهم أم لا ، وإذا ثبت له ذلك ، إنتقل لبحث السؤال الثاني وهو هل تلك الوقائع الثابتة ماديا تمثل قانونا مخالفات لواجبات الوظيفة تجوز معاقبتها تأديبيا،</w:t>
      </w:r>
      <w:r w:rsidR="00DB2159">
        <w:rPr>
          <w:rFonts w:ascii="Simplified Arabic" w:hAnsi="Simplified Arabic" w:cs="Simplified Arabic" w:hint="cs"/>
          <w:sz w:val="32"/>
          <w:szCs w:val="32"/>
          <w:rtl/>
        </w:rPr>
        <w:t xml:space="preserve"> فإذا ثبت له ذلك أيضا</w:t>
      </w:r>
      <w:r w:rsidR="00DB2159">
        <w:rPr>
          <w:rFonts w:ascii="Simplified Arabic" w:hAnsi="Simplified Arabic" w:cs="Simplified Arabic" w:hint="cs"/>
          <w:sz w:val="32"/>
          <w:szCs w:val="32"/>
          <w:rtl/>
          <w:lang w:bidi="ar-DZ"/>
        </w:rPr>
        <w:t xml:space="preserve">كان مجلس الدولة يعلن صحة السبب ومشروعية القرار التأديبي ، ولم يكن المجلس يتعدى تلك الحدود ليبحث درجة التناسب بين الوقائع وبين مقدار الجزاء التأديبي لأن ذلك كان يعتبره من </w:t>
      </w:r>
      <w:r w:rsidR="00651572">
        <w:rPr>
          <w:rFonts w:ascii="Simplified Arabic" w:hAnsi="Simplified Arabic" w:cs="Simplified Arabic" w:hint="cs"/>
          <w:sz w:val="32"/>
          <w:szCs w:val="32"/>
          <w:rtl/>
          <w:lang w:bidi="ar-DZ"/>
        </w:rPr>
        <w:t>ملائمات</w:t>
      </w:r>
      <w:r w:rsidR="00DB2159">
        <w:rPr>
          <w:rFonts w:ascii="Simplified Arabic" w:hAnsi="Simplified Arabic" w:cs="Simplified Arabic" w:hint="cs"/>
          <w:sz w:val="32"/>
          <w:szCs w:val="32"/>
          <w:rtl/>
          <w:lang w:bidi="ar-DZ"/>
        </w:rPr>
        <w:t xml:space="preserve"> الإدارة ومن خصائص سلطتها التقديرية ،ولكن تطور قضاء مجلس الدولة المصري وأعترف لنفسه بحق رقابة </w:t>
      </w:r>
      <w:r w:rsidR="00651572">
        <w:rPr>
          <w:rFonts w:ascii="Simplified Arabic" w:hAnsi="Simplified Arabic" w:cs="Simplified Arabic" w:hint="cs"/>
          <w:sz w:val="32"/>
          <w:szCs w:val="32"/>
          <w:rtl/>
          <w:lang w:bidi="ar-DZ"/>
        </w:rPr>
        <w:t>ملائمة</w:t>
      </w:r>
      <w:r w:rsidR="00DB2159">
        <w:rPr>
          <w:rFonts w:ascii="Simplified Arabic" w:hAnsi="Simplified Arabic" w:cs="Simplified Arabic" w:hint="cs"/>
          <w:sz w:val="32"/>
          <w:szCs w:val="32"/>
          <w:rtl/>
          <w:lang w:bidi="ar-DZ"/>
        </w:rPr>
        <w:t xml:space="preserve"> توقيع الجزاء ومقداره وذلك في حالة وجود غلو شديد أو عدم </w:t>
      </w:r>
      <w:r w:rsidR="00651572">
        <w:rPr>
          <w:rFonts w:ascii="Simplified Arabic" w:hAnsi="Simplified Arabic" w:cs="Simplified Arabic" w:hint="cs"/>
          <w:sz w:val="32"/>
          <w:szCs w:val="32"/>
          <w:rtl/>
          <w:lang w:bidi="ar-DZ"/>
        </w:rPr>
        <w:t>ملائمة</w:t>
      </w:r>
      <w:r w:rsidR="00DB2159">
        <w:rPr>
          <w:rFonts w:ascii="Simplified Arabic" w:hAnsi="Simplified Arabic" w:cs="Simplified Arabic" w:hint="cs"/>
          <w:sz w:val="32"/>
          <w:szCs w:val="32"/>
          <w:rtl/>
          <w:lang w:bidi="ar-DZ"/>
        </w:rPr>
        <w:t xml:space="preserve"> ظاهرة بين درجة خطورة الجريمة التأديبية وبين نوع الجزاء ومقداره</w:t>
      </w:r>
      <w:r w:rsidR="00AE7D70" w:rsidRPr="00DE727A">
        <w:rPr>
          <w:rFonts w:ascii="Simplified Arabic" w:hAnsi="Simplified Arabic" w:cs="Simplified Arabic" w:hint="cs"/>
          <w:sz w:val="24"/>
          <w:szCs w:val="24"/>
          <w:rtl/>
          <w:lang w:bidi="ar-DZ"/>
        </w:rPr>
        <w:t xml:space="preserve"> </w:t>
      </w:r>
      <w:r w:rsidR="00AE7D70" w:rsidRPr="00DE727A">
        <w:rPr>
          <w:rStyle w:val="a4"/>
          <w:rFonts w:ascii="Simplified Arabic" w:hAnsi="Simplified Arabic" w:cs="Simplified Arabic"/>
          <w:sz w:val="24"/>
          <w:szCs w:val="24"/>
          <w:rtl/>
          <w:lang w:bidi="ar-DZ"/>
        </w:rPr>
        <w:footnoteReference w:id="6"/>
      </w:r>
      <w:r w:rsidR="00AE7D70" w:rsidRPr="00DE727A">
        <w:rPr>
          <w:rFonts w:ascii="Simplified Arabic" w:hAnsi="Simplified Arabic" w:cs="Simplified Arabic" w:hint="cs"/>
          <w:sz w:val="24"/>
          <w:szCs w:val="24"/>
          <w:rtl/>
          <w:lang w:bidi="ar-DZ"/>
        </w:rPr>
        <w:t>"</w:t>
      </w:r>
      <w:r w:rsidR="00AE7D70">
        <w:rPr>
          <w:rFonts w:ascii="Simplified Arabic" w:hAnsi="Simplified Arabic" w:cs="Simplified Arabic" w:hint="cs"/>
          <w:sz w:val="32"/>
          <w:szCs w:val="32"/>
          <w:rtl/>
          <w:lang w:bidi="ar-DZ"/>
        </w:rPr>
        <w:t xml:space="preserve"> </w:t>
      </w:r>
    </w:p>
    <w:p w:rsidR="00A1722F" w:rsidRPr="00727165" w:rsidRDefault="0009128E" w:rsidP="003B14D1">
      <w:pPr>
        <w:bidi/>
        <w:spacing w:line="240" w:lineRule="auto"/>
        <w:jc w:val="both"/>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r w:rsidR="003B14D1">
        <w:rPr>
          <w:rFonts w:ascii="Simplified Arabic" w:hAnsi="Simplified Arabic" w:cs="Simplified Arabic" w:hint="cs"/>
          <w:sz w:val="32"/>
          <w:szCs w:val="32"/>
          <w:rtl/>
        </w:rPr>
        <w:t xml:space="preserve"> </w:t>
      </w:r>
      <w:r w:rsidR="00AE7D70">
        <w:rPr>
          <w:rFonts w:ascii="Simplified Arabic" w:hAnsi="Simplified Arabic" w:cs="Simplified Arabic" w:hint="cs"/>
          <w:sz w:val="32"/>
          <w:szCs w:val="32"/>
          <w:rtl/>
        </w:rPr>
        <w:t>و</w:t>
      </w:r>
      <w:r w:rsidR="00A1722F" w:rsidRPr="00727165">
        <w:rPr>
          <w:rFonts w:ascii="Simplified Arabic" w:hAnsi="Simplified Arabic" w:cs="Simplified Arabic"/>
          <w:sz w:val="32"/>
          <w:szCs w:val="32"/>
          <w:rtl/>
        </w:rPr>
        <w:t xml:space="preserve">على حد قول الدكتور سليمان محمد الطماوي أنه الذي لا شك فيه لدينا ، أن المحكمة الإدارية العليا قد طبقت عيب الانحراف في مجال التأديب بعينه ، وهو الخاص بتعقيبها على </w:t>
      </w:r>
      <w:r w:rsidR="00A1722F" w:rsidRPr="00727165">
        <w:rPr>
          <w:rFonts w:ascii="Simplified Arabic" w:hAnsi="Simplified Arabic" w:cs="Simplified Arabic"/>
          <w:sz w:val="32"/>
          <w:szCs w:val="32"/>
          <w:rtl/>
        </w:rPr>
        <w:lastRenderedPageBreak/>
        <w:t xml:space="preserve">الأحكام التأديبية وإن كانت لم تستعمل تسمية (الانحراف) أو (التعسف) صراحة ، بل استعاضت عنها بتسمية جديدة هي الغلو وفي ما يلي الصيغة التقليدية لقضاء المحكمة  في هذا الشأن </w:t>
      </w:r>
      <w:r w:rsidR="00A1722F" w:rsidRPr="00DE727A">
        <w:rPr>
          <w:rStyle w:val="a4"/>
          <w:rFonts w:ascii="Simplified Arabic" w:hAnsi="Simplified Arabic" w:cs="Simplified Arabic"/>
          <w:sz w:val="24"/>
          <w:szCs w:val="24"/>
          <w:rtl/>
        </w:rPr>
        <w:footnoteReference w:id="7"/>
      </w:r>
      <w:r w:rsidR="00A1722F" w:rsidRPr="00DE727A">
        <w:rPr>
          <w:rFonts w:ascii="Simplified Arabic" w:hAnsi="Simplified Arabic" w:cs="Simplified Arabic"/>
          <w:sz w:val="24"/>
          <w:szCs w:val="24"/>
          <w:rtl/>
        </w:rPr>
        <w:t>"</w:t>
      </w:r>
    </w:p>
    <w:p w:rsidR="00A1722F" w:rsidRPr="00727165" w:rsidRDefault="00A1722F" w:rsidP="0007129C">
      <w:pPr>
        <w:bidi/>
        <w:spacing w:line="240" w:lineRule="auto"/>
        <w:jc w:val="both"/>
        <w:rPr>
          <w:rFonts w:ascii="Simplified Arabic" w:hAnsi="Simplified Arabic" w:cs="Simplified Arabic"/>
          <w:sz w:val="32"/>
          <w:szCs w:val="32"/>
          <w:rtl/>
        </w:rPr>
      </w:pPr>
      <w:r w:rsidRPr="00727165">
        <w:rPr>
          <w:rFonts w:ascii="Simplified Arabic" w:hAnsi="Simplified Arabic" w:cs="Simplified Arabic"/>
          <w:sz w:val="32"/>
          <w:szCs w:val="32"/>
          <w:rtl/>
        </w:rPr>
        <w:t xml:space="preserve">       "أن</w:t>
      </w:r>
      <w:r w:rsidR="0020701D">
        <w:rPr>
          <w:rFonts w:ascii="Simplified Arabic" w:hAnsi="Simplified Arabic" w:cs="Simplified Arabic"/>
          <w:sz w:val="32"/>
          <w:szCs w:val="32"/>
          <w:rtl/>
        </w:rPr>
        <w:t>ه و إن كانت السلطة التأديبية ،و</w:t>
      </w:r>
      <w:r w:rsidRPr="00727165">
        <w:rPr>
          <w:rFonts w:ascii="Simplified Arabic" w:hAnsi="Simplified Arabic" w:cs="Simplified Arabic"/>
          <w:sz w:val="32"/>
          <w:szCs w:val="32"/>
          <w:rtl/>
        </w:rPr>
        <w:t xml:space="preserve">من بينها المحاكم التأديبية سلطة تقدير خطورة الذنب </w:t>
      </w:r>
      <w:r w:rsidR="00651572" w:rsidRPr="00727165">
        <w:rPr>
          <w:rFonts w:ascii="Simplified Arabic" w:hAnsi="Simplified Arabic" w:cs="Simplified Arabic" w:hint="cs"/>
          <w:sz w:val="32"/>
          <w:szCs w:val="32"/>
          <w:rtl/>
        </w:rPr>
        <w:t>الإداري</w:t>
      </w:r>
      <w:r w:rsidRPr="00727165">
        <w:rPr>
          <w:rFonts w:ascii="Simplified Arabic" w:hAnsi="Simplified Arabic" w:cs="Simplified Arabic"/>
          <w:sz w:val="32"/>
          <w:szCs w:val="32"/>
          <w:rtl/>
        </w:rPr>
        <w:t xml:space="preserve"> و ما يناسبه من جزاء بغير معقب عليها في ذلك إلا أن مناط مشروعية هذه السلطة – شأنها كشأن أية سلطة تقديرية أخرى – ألا يشوب استعمالها غلو.</w:t>
      </w:r>
    </w:p>
    <w:p w:rsidR="00A1722F" w:rsidRPr="00727165" w:rsidRDefault="00A1722F" w:rsidP="0007129C">
      <w:pPr>
        <w:bidi/>
        <w:spacing w:line="240" w:lineRule="auto"/>
        <w:jc w:val="both"/>
        <w:rPr>
          <w:rFonts w:ascii="Simplified Arabic" w:hAnsi="Simplified Arabic" w:cs="Simplified Arabic"/>
          <w:sz w:val="32"/>
          <w:szCs w:val="32"/>
          <w:rtl/>
        </w:rPr>
      </w:pPr>
      <w:r w:rsidRPr="00727165">
        <w:rPr>
          <w:rFonts w:ascii="Simplified Arabic" w:hAnsi="Simplified Arabic" w:cs="Simplified Arabic"/>
          <w:sz w:val="32"/>
          <w:szCs w:val="32"/>
          <w:rtl/>
        </w:rPr>
        <w:t xml:space="preserve">       و من صور هذا الغلو عدم الملائمة الظاهرة بين درجة خطورة الذنب </w:t>
      </w:r>
      <w:r w:rsidR="00651572" w:rsidRPr="00727165">
        <w:rPr>
          <w:rFonts w:ascii="Simplified Arabic" w:hAnsi="Simplified Arabic" w:cs="Simplified Arabic" w:hint="cs"/>
          <w:sz w:val="32"/>
          <w:szCs w:val="32"/>
          <w:rtl/>
        </w:rPr>
        <w:t>الإداري</w:t>
      </w:r>
      <w:r w:rsidRPr="00727165">
        <w:rPr>
          <w:rFonts w:ascii="Simplified Arabic" w:hAnsi="Simplified Arabic" w:cs="Simplified Arabic"/>
          <w:sz w:val="32"/>
          <w:szCs w:val="32"/>
          <w:rtl/>
        </w:rPr>
        <w:t xml:space="preserve"> و بين نوع الجزاء و مقداره ، ففي هذه الصورة تتعارض نتائج عدم الملائمة الظاهرة مع الهدف الذي توخاه القانون من التأديب .</w:t>
      </w:r>
    </w:p>
    <w:p w:rsidR="00A1722F" w:rsidRPr="003A15B0" w:rsidRDefault="00A1722F" w:rsidP="003A15B0">
      <w:pPr>
        <w:bidi/>
        <w:jc w:val="both"/>
        <w:rPr>
          <w:rFonts w:ascii="Simplified Arabic" w:hAnsi="Simplified Arabic" w:cs="Simplified Arabic"/>
          <w:sz w:val="32"/>
          <w:szCs w:val="32"/>
          <w:rtl/>
        </w:rPr>
      </w:pPr>
      <w:r w:rsidRPr="003A15B0">
        <w:rPr>
          <w:rFonts w:ascii="Simplified Arabic" w:hAnsi="Simplified Arabic" w:cs="Simplified Arabic"/>
          <w:sz w:val="32"/>
          <w:szCs w:val="32"/>
          <w:rtl/>
        </w:rPr>
        <w:t xml:space="preserve">     و الهدف الذي توخاه القانون من الـتأديب هو بوجه عام تأمين نظام المرافق العامة، و لا يتأتى هذا التأمين إذا انطوى الجزاء على مفارقة صارخة فركوب متن الشطط في الشدة يؤدي إلى إحجام عمال المرافق العامة عن </w:t>
      </w:r>
      <w:r w:rsidR="00B83A3B">
        <w:rPr>
          <w:rFonts w:ascii="Simplified Arabic" w:hAnsi="Simplified Arabic" w:cs="Simplified Arabic" w:hint="cs"/>
          <w:sz w:val="32"/>
          <w:szCs w:val="32"/>
          <w:rtl/>
        </w:rPr>
        <w:t>ت</w:t>
      </w:r>
      <w:r w:rsidRPr="003A15B0">
        <w:rPr>
          <w:rFonts w:ascii="Simplified Arabic" w:hAnsi="Simplified Arabic" w:cs="Simplified Arabic"/>
          <w:sz w:val="32"/>
          <w:szCs w:val="32"/>
          <w:rtl/>
        </w:rPr>
        <w:t>حمل المسؤولية خشية التعرض لهذه القسوة الممعنة في الشدة ، و الإسراف المفرط في الشفقة يؤدي إلى استهانتهم بأداء واجباتهم طمعا في الشفقة المغرقة في اللين</w:t>
      </w:r>
      <w:r w:rsidR="0020701D" w:rsidRPr="003A15B0">
        <w:rPr>
          <w:rFonts w:ascii="Simplified Arabic" w:hAnsi="Simplified Arabic" w:cs="Simplified Arabic"/>
          <w:sz w:val="32"/>
          <w:szCs w:val="32"/>
          <w:rtl/>
        </w:rPr>
        <w:t>.</w:t>
      </w:r>
      <w:r w:rsidRPr="003A15B0">
        <w:rPr>
          <w:rFonts w:ascii="Simplified Arabic" w:hAnsi="Simplified Arabic" w:cs="Simplified Arabic"/>
          <w:sz w:val="32"/>
          <w:szCs w:val="32"/>
          <w:rtl/>
        </w:rPr>
        <w:t xml:space="preserve"> </w:t>
      </w:r>
    </w:p>
    <w:p w:rsidR="00A1722F" w:rsidRPr="00727165" w:rsidRDefault="00A1722F" w:rsidP="0007129C">
      <w:pPr>
        <w:bidi/>
        <w:spacing w:line="240" w:lineRule="auto"/>
        <w:jc w:val="both"/>
        <w:rPr>
          <w:rFonts w:ascii="Simplified Arabic" w:hAnsi="Simplified Arabic" w:cs="Simplified Arabic"/>
          <w:sz w:val="32"/>
          <w:szCs w:val="32"/>
          <w:rtl/>
        </w:rPr>
      </w:pPr>
      <w:r w:rsidRPr="00727165">
        <w:rPr>
          <w:rFonts w:ascii="Simplified Arabic" w:hAnsi="Simplified Arabic" w:cs="Simplified Arabic"/>
          <w:sz w:val="32"/>
          <w:szCs w:val="32"/>
          <w:rtl/>
        </w:rPr>
        <w:t xml:space="preserve">     فكل من طرفي النقيض لا يؤمن انتظام سير المرافق العامة و بالتالي يتعارض مع الهدف الذي يرمي إليه القانون من التأديب و على هذا الأساس يعتبر استعمال سلطة تقدير الجزاء في هذه الصورة مشوبا بالغلو ، فيخرج التقدير من نطاق عدم المشروعية ، و من ثم يخضع لرقابة هذه المحكمة ، و معيار عدم المشروعية في هذه الصورة ليس معيارا شخصيا وإنما هو معيار موضوعي ، قوامه أن درجة خطورة الذنب </w:t>
      </w:r>
      <w:r w:rsidR="00651572" w:rsidRPr="00727165">
        <w:rPr>
          <w:rFonts w:ascii="Simplified Arabic" w:hAnsi="Simplified Arabic" w:cs="Simplified Arabic" w:hint="cs"/>
          <w:sz w:val="32"/>
          <w:szCs w:val="32"/>
          <w:rtl/>
        </w:rPr>
        <w:t>الإداري</w:t>
      </w:r>
      <w:r w:rsidRPr="00727165">
        <w:rPr>
          <w:rFonts w:ascii="Simplified Arabic" w:hAnsi="Simplified Arabic" w:cs="Simplified Arabic"/>
          <w:sz w:val="32"/>
          <w:szCs w:val="32"/>
          <w:rtl/>
        </w:rPr>
        <w:t xml:space="preserve"> لا تتناسب البتة مع نوع الجزاء و مقداره </w:t>
      </w:r>
    </w:p>
    <w:p w:rsidR="00A1722F" w:rsidRPr="00727165" w:rsidRDefault="00A1722F" w:rsidP="0007129C">
      <w:pPr>
        <w:bidi/>
        <w:spacing w:line="240" w:lineRule="auto"/>
        <w:jc w:val="both"/>
        <w:rPr>
          <w:rFonts w:ascii="Simplified Arabic" w:hAnsi="Simplified Arabic" w:cs="Simplified Arabic"/>
          <w:sz w:val="32"/>
          <w:szCs w:val="32"/>
          <w:rtl/>
        </w:rPr>
      </w:pPr>
      <w:r w:rsidRPr="00727165">
        <w:rPr>
          <w:rFonts w:ascii="Simplified Arabic" w:hAnsi="Simplified Arabic" w:cs="Simplified Arabic"/>
          <w:sz w:val="32"/>
          <w:szCs w:val="32"/>
          <w:rtl/>
        </w:rPr>
        <w:t>و غني عن البيان أن تعيين الحد الفاصل بين نطاق المشروعية و نطاق عدم المشروعية في الصورة المذكورة مما يخضع أيضا لرقابة هذه المحكمة</w:t>
      </w:r>
      <w:r w:rsidRPr="00DE727A">
        <w:rPr>
          <w:rFonts w:ascii="Simplified Arabic" w:hAnsi="Simplified Arabic" w:cs="Simplified Arabic"/>
          <w:sz w:val="24"/>
          <w:szCs w:val="24"/>
          <w:rtl/>
        </w:rPr>
        <w:t xml:space="preserve"> </w:t>
      </w:r>
      <w:r w:rsidRPr="00DE727A">
        <w:rPr>
          <w:rStyle w:val="a4"/>
          <w:rFonts w:ascii="Simplified Arabic" w:hAnsi="Simplified Arabic" w:cs="Simplified Arabic"/>
          <w:sz w:val="24"/>
          <w:szCs w:val="24"/>
          <w:rtl/>
        </w:rPr>
        <w:footnoteReference w:id="8"/>
      </w:r>
      <w:r w:rsidRPr="00DE727A">
        <w:rPr>
          <w:rFonts w:ascii="Simplified Arabic" w:hAnsi="Simplified Arabic" w:cs="Simplified Arabic"/>
          <w:sz w:val="24"/>
          <w:szCs w:val="24"/>
          <w:rtl/>
        </w:rPr>
        <w:t>"</w:t>
      </w:r>
      <w:r w:rsidRPr="00727165">
        <w:rPr>
          <w:rFonts w:ascii="Simplified Arabic" w:hAnsi="Simplified Arabic" w:cs="Simplified Arabic"/>
          <w:sz w:val="32"/>
          <w:szCs w:val="32"/>
          <w:rtl/>
        </w:rPr>
        <w:t xml:space="preserve">  </w:t>
      </w:r>
    </w:p>
    <w:p w:rsidR="00A1722F" w:rsidRPr="00727165" w:rsidRDefault="00A1722F" w:rsidP="0007129C">
      <w:pPr>
        <w:bidi/>
        <w:spacing w:line="240" w:lineRule="auto"/>
        <w:jc w:val="both"/>
        <w:rPr>
          <w:rFonts w:ascii="Simplified Arabic" w:hAnsi="Simplified Arabic" w:cs="Simplified Arabic"/>
          <w:sz w:val="32"/>
          <w:szCs w:val="32"/>
          <w:rtl/>
        </w:rPr>
      </w:pPr>
      <w:r w:rsidRPr="00727165">
        <w:rPr>
          <w:rFonts w:ascii="Simplified Arabic" w:hAnsi="Simplified Arabic" w:cs="Simplified Arabic"/>
          <w:sz w:val="32"/>
          <w:szCs w:val="32"/>
          <w:rtl/>
        </w:rPr>
        <w:lastRenderedPageBreak/>
        <w:t xml:space="preserve">   وإرساء من المحكمة </w:t>
      </w:r>
      <w:r w:rsidR="00651572" w:rsidRPr="00727165">
        <w:rPr>
          <w:rFonts w:ascii="Simplified Arabic" w:hAnsi="Simplified Arabic" w:cs="Simplified Arabic" w:hint="cs"/>
          <w:sz w:val="32"/>
          <w:szCs w:val="32"/>
          <w:rtl/>
        </w:rPr>
        <w:t>الإدارية</w:t>
      </w:r>
      <w:r w:rsidRPr="00727165">
        <w:rPr>
          <w:rFonts w:ascii="Simplified Arabic" w:hAnsi="Simplified Arabic" w:cs="Simplified Arabic"/>
          <w:sz w:val="32"/>
          <w:szCs w:val="32"/>
          <w:rtl/>
        </w:rPr>
        <w:t xml:space="preserve"> العليا لمبدئها في الرقابة على تناسب الجزاء من المخالفة المرتكبة ، ذهبت إلى </w:t>
      </w:r>
      <w:r w:rsidR="00651572" w:rsidRPr="00727165">
        <w:rPr>
          <w:rFonts w:ascii="Simplified Arabic" w:hAnsi="Simplified Arabic" w:cs="Simplified Arabic" w:hint="cs"/>
          <w:sz w:val="32"/>
          <w:szCs w:val="32"/>
          <w:rtl/>
        </w:rPr>
        <w:t>إلغاء</w:t>
      </w:r>
      <w:r w:rsidRPr="00727165">
        <w:rPr>
          <w:rFonts w:ascii="Simplified Arabic" w:hAnsi="Simplified Arabic" w:cs="Simplified Arabic"/>
          <w:sz w:val="32"/>
          <w:szCs w:val="32"/>
          <w:rtl/>
        </w:rPr>
        <w:t xml:space="preserve"> قرار مجلس تأديب أعضاء هيئة التدريس بجامعة الأزهر فيما تضمنته من توقيع عقوبة اللوم مع تأخير العلاوة لمدة عامين على أحد أعضاء هيئة التدريس حيث استبدلت هذه العقوبة بعقوبة التنبيه بعدها استبان لها أن تلك العقوبة هي المناسبة لما ارتكبه المحال لمجلس التأديب من المخالفات </w:t>
      </w:r>
      <w:r w:rsidRPr="00DE727A">
        <w:rPr>
          <w:rStyle w:val="a4"/>
          <w:rFonts w:ascii="Simplified Arabic" w:hAnsi="Simplified Arabic" w:cs="Simplified Arabic"/>
          <w:sz w:val="24"/>
          <w:szCs w:val="24"/>
          <w:rtl/>
        </w:rPr>
        <w:footnoteReference w:id="9"/>
      </w:r>
      <w:r w:rsidRPr="00DE727A">
        <w:rPr>
          <w:rFonts w:ascii="Simplified Arabic" w:hAnsi="Simplified Arabic" w:cs="Simplified Arabic"/>
          <w:sz w:val="24"/>
          <w:szCs w:val="24"/>
          <w:rtl/>
        </w:rPr>
        <w:t xml:space="preserve">" </w:t>
      </w:r>
    </w:p>
    <w:p w:rsidR="002C3179" w:rsidRDefault="00A1722F" w:rsidP="002C3179">
      <w:pPr>
        <w:bidi/>
        <w:spacing w:line="240" w:lineRule="auto"/>
        <w:jc w:val="both"/>
        <w:rPr>
          <w:rFonts w:ascii="Simplified Arabic" w:hAnsi="Simplified Arabic" w:cs="Simplified Arabic"/>
          <w:b/>
          <w:bCs/>
          <w:sz w:val="36"/>
          <w:szCs w:val="36"/>
          <w:rtl/>
        </w:rPr>
      </w:pPr>
      <w:r w:rsidRPr="007B1E97">
        <w:rPr>
          <w:rFonts w:ascii="Simplified Arabic" w:hAnsi="Simplified Arabic" w:cs="Simplified Arabic"/>
          <w:b/>
          <w:bCs/>
          <w:sz w:val="36"/>
          <w:szCs w:val="36"/>
          <w:rtl/>
        </w:rPr>
        <w:t xml:space="preserve">الفرع الثالث </w:t>
      </w:r>
    </w:p>
    <w:p w:rsidR="00A1722F" w:rsidRPr="00727165" w:rsidRDefault="00A1722F" w:rsidP="0009128E">
      <w:pPr>
        <w:bidi/>
        <w:spacing w:line="240" w:lineRule="auto"/>
        <w:jc w:val="both"/>
        <w:rPr>
          <w:rFonts w:ascii="Simplified Arabic" w:hAnsi="Simplified Arabic" w:cs="Simplified Arabic"/>
          <w:b/>
          <w:bCs/>
          <w:sz w:val="32"/>
          <w:szCs w:val="32"/>
          <w:rtl/>
        </w:rPr>
      </w:pPr>
      <w:r w:rsidRPr="007B1E97">
        <w:rPr>
          <w:rFonts w:ascii="Simplified Arabic" w:hAnsi="Simplified Arabic" w:cs="Simplified Arabic"/>
          <w:b/>
          <w:bCs/>
          <w:sz w:val="36"/>
          <w:szCs w:val="36"/>
          <w:rtl/>
        </w:rPr>
        <w:t>القضاء الجزائري و رقابته على تقدير أهمية الوقائع و خطورتها</w:t>
      </w:r>
      <w:r w:rsidR="00E313FF">
        <w:rPr>
          <w:rFonts w:ascii="Simplified Arabic" w:hAnsi="Simplified Arabic" w:cs="Simplified Arabic" w:hint="cs"/>
          <w:b/>
          <w:bCs/>
          <w:sz w:val="36"/>
          <w:szCs w:val="36"/>
          <w:rtl/>
        </w:rPr>
        <w:t xml:space="preserve"> </w:t>
      </w:r>
      <w:r w:rsidR="007A6782">
        <w:rPr>
          <w:rFonts w:ascii="Simplified Arabic" w:hAnsi="Simplified Arabic" w:cs="Simplified Arabic" w:hint="cs"/>
          <w:b/>
          <w:bCs/>
          <w:sz w:val="36"/>
          <w:szCs w:val="36"/>
          <w:rtl/>
        </w:rPr>
        <w:t>(</w:t>
      </w:r>
      <w:r w:rsidRPr="007B1E97">
        <w:rPr>
          <w:rFonts w:ascii="Simplified Arabic" w:hAnsi="Simplified Arabic" w:cs="Simplified Arabic"/>
          <w:b/>
          <w:bCs/>
          <w:sz w:val="36"/>
          <w:szCs w:val="36"/>
          <w:rtl/>
        </w:rPr>
        <w:t>رقابة التناسب</w:t>
      </w:r>
      <w:r w:rsidRPr="00727165">
        <w:rPr>
          <w:rFonts w:ascii="Simplified Arabic" w:hAnsi="Simplified Arabic" w:cs="Simplified Arabic"/>
          <w:b/>
          <w:bCs/>
          <w:sz w:val="32"/>
          <w:szCs w:val="32"/>
          <w:rtl/>
        </w:rPr>
        <w:t>)</w:t>
      </w:r>
    </w:p>
    <w:p w:rsidR="00A1722F" w:rsidRPr="00727165" w:rsidRDefault="0009128E" w:rsidP="00174B7F">
      <w:pPr>
        <w:bidi/>
        <w:spacing w:line="240" w:lineRule="auto"/>
        <w:jc w:val="left"/>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B0568">
        <w:rPr>
          <w:rFonts w:ascii="Simplified Arabic" w:hAnsi="Simplified Arabic" w:cs="Simplified Arabic" w:hint="cs"/>
          <w:sz w:val="32"/>
          <w:szCs w:val="32"/>
          <w:rtl/>
        </w:rPr>
        <w:t xml:space="preserve"> </w:t>
      </w:r>
      <w:r w:rsidR="00A1722F" w:rsidRPr="00727165">
        <w:rPr>
          <w:rFonts w:ascii="Simplified Arabic" w:hAnsi="Simplified Arabic" w:cs="Simplified Arabic"/>
          <w:sz w:val="32"/>
          <w:szCs w:val="32"/>
          <w:rtl/>
        </w:rPr>
        <w:t>انتهج القضاء ا</w:t>
      </w:r>
      <w:r w:rsidR="00E80721">
        <w:rPr>
          <w:rFonts w:ascii="Simplified Arabic" w:hAnsi="Simplified Arabic" w:cs="Simplified Arabic" w:hint="cs"/>
          <w:sz w:val="32"/>
          <w:szCs w:val="32"/>
          <w:rtl/>
        </w:rPr>
        <w:t>لإ</w:t>
      </w:r>
      <w:r w:rsidR="00A1722F" w:rsidRPr="00727165">
        <w:rPr>
          <w:rFonts w:ascii="Simplified Arabic" w:hAnsi="Simplified Arabic" w:cs="Simplified Arabic"/>
          <w:sz w:val="32"/>
          <w:szCs w:val="32"/>
          <w:rtl/>
        </w:rPr>
        <w:t>داري الجزائري مسلك مجلس الدولة الفرنسي و ذلك بامتناعه عن رقابة تقدير أهمية الوقائع و تناسبها مع مضمون القرار حيث كان يقف في رقابته – كقاعدة عامة – عند المستويين السابقين (رقابة مادية الوقائع و تكييفها القانوني) لكن هناك بعض الحالات الاستثنائية يمارس القاضي الإداري مراقبة الملا</w:t>
      </w:r>
      <w:r w:rsidR="00174B7F">
        <w:rPr>
          <w:rFonts w:ascii="Simplified Arabic" w:hAnsi="Simplified Arabic" w:cs="Simplified Arabic" w:hint="cs"/>
          <w:sz w:val="32"/>
          <w:szCs w:val="32"/>
          <w:rtl/>
        </w:rPr>
        <w:t>ء</w:t>
      </w:r>
      <w:r w:rsidR="00A1722F" w:rsidRPr="00727165">
        <w:rPr>
          <w:rFonts w:ascii="Simplified Arabic" w:hAnsi="Simplified Arabic" w:cs="Simplified Arabic"/>
          <w:sz w:val="32"/>
          <w:szCs w:val="32"/>
          <w:rtl/>
        </w:rPr>
        <w:t xml:space="preserve">مة (التناسب) وهي الحالات المتعلقة بمنازعات الوظيفة العمومية و بالتحديد تلك الخاصة بالمهنة فقد يحدث فعلا أن يحصل موظف أزيح من منصبه لمدة طويلة على إلغاء تلك العقوبة </w:t>
      </w:r>
      <w:r w:rsidR="00651572" w:rsidRPr="00727165">
        <w:rPr>
          <w:rFonts w:ascii="Simplified Arabic" w:hAnsi="Simplified Arabic" w:cs="Simplified Arabic" w:hint="cs"/>
          <w:sz w:val="32"/>
          <w:szCs w:val="32"/>
          <w:rtl/>
        </w:rPr>
        <w:t>فالإدارة</w:t>
      </w:r>
      <w:r w:rsidR="00A1722F" w:rsidRPr="00727165">
        <w:rPr>
          <w:rFonts w:ascii="Simplified Arabic" w:hAnsi="Simplified Arabic" w:cs="Simplified Arabic"/>
          <w:sz w:val="32"/>
          <w:szCs w:val="32"/>
          <w:rtl/>
        </w:rPr>
        <w:t xml:space="preserve"> هنا ملزمة ليس فقط </w:t>
      </w:r>
      <w:r w:rsidR="00651572" w:rsidRPr="00727165">
        <w:rPr>
          <w:rFonts w:ascii="Simplified Arabic" w:hAnsi="Simplified Arabic" w:cs="Simplified Arabic" w:hint="cs"/>
          <w:sz w:val="32"/>
          <w:szCs w:val="32"/>
          <w:rtl/>
        </w:rPr>
        <w:t>بإعادته</w:t>
      </w:r>
      <w:r w:rsidR="00A1722F" w:rsidRPr="00727165">
        <w:rPr>
          <w:rFonts w:ascii="Simplified Arabic" w:hAnsi="Simplified Arabic" w:cs="Simplified Arabic"/>
          <w:sz w:val="32"/>
          <w:szCs w:val="32"/>
          <w:rtl/>
        </w:rPr>
        <w:t xml:space="preserve"> إلى منصبه بل إعادة تنظيم وضعيته تجاه وظيفته كما لو لم يسرح ( ا</w:t>
      </w:r>
      <w:r w:rsidR="00F12ABA">
        <w:rPr>
          <w:rFonts w:ascii="Simplified Arabic" w:hAnsi="Simplified Arabic" w:cs="Simplified Arabic" w:hint="cs"/>
          <w:sz w:val="32"/>
          <w:szCs w:val="32"/>
          <w:rtl/>
        </w:rPr>
        <w:t>لأ</w:t>
      </w:r>
      <w:r w:rsidR="00A1722F" w:rsidRPr="00727165">
        <w:rPr>
          <w:rFonts w:ascii="Simplified Arabic" w:hAnsi="Simplified Arabic" w:cs="Simplified Arabic"/>
          <w:sz w:val="32"/>
          <w:szCs w:val="32"/>
          <w:rtl/>
        </w:rPr>
        <w:t xml:space="preserve">قدمية ، الترقية المرتب....) وإذا ما حدث نزاع في مثل هذا الشأن فانه </w:t>
      </w:r>
      <w:r w:rsidR="00651572" w:rsidRPr="00727165">
        <w:rPr>
          <w:rFonts w:ascii="Simplified Arabic" w:hAnsi="Simplified Arabic" w:cs="Simplified Arabic" w:hint="cs"/>
          <w:sz w:val="32"/>
          <w:szCs w:val="32"/>
          <w:rtl/>
        </w:rPr>
        <w:t>بإمكان</w:t>
      </w:r>
      <w:r w:rsidR="00A1722F" w:rsidRPr="00727165">
        <w:rPr>
          <w:rFonts w:ascii="Simplified Arabic" w:hAnsi="Simplified Arabic" w:cs="Simplified Arabic"/>
          <w:sz w:val="32"/>
          <w:szCs w:val="32"/>
          <w:rtl/>
        </w:rPr>
        <w:t xml:space="preserve"> القاضي إ</w:t>
      </w:r>
      <w:r w:rsidR="00174B7F">
        <w:rPr>
          <w:rFonts w:ascii="Simplified Arabic" w:hAnsi="Simplified Arabic" w:cs="Simplified Arabic" w:hint="cs"/>
          <w:sz w:val="32"/>
          <w:szCs w:val="32"/>
          <w:rtl/>
        </w:rPr>
        <w:t>ح</w:t>
      </w:r>
      <w:r w:rsidR="00A1722F" w:rsidRPr="00727165">
        <w:rPr>
          <w:rFonts w:ascii="Simplified Arabic" w:hAnsi="Simplified Arabic" w:cs="Simplified Arabic"/>
          <w:sz w:val="32"/>
          <w:szCs w:val="32"/>
          <w:rtl/>
        </w:rPr>
        <w:t xml:space="preserve">لال تقدير </w:t>
      </w:r>
      <w:r w:rsidR="00651572" w:rsidRPr="00727165">
        <w:rPr>
          <w:rFonts w:ascii="Simplified Arabic" w:hAnsi="Simplified Arabic" w:cs="Simplified Arabic" w:hint="cs"/>
          <w:sz w:val="32"/>
          <w:szCs w:val="32"/>
          <w:rtl/>
        </w:rPr>
        <w:t>الإدارة</w:t>
      </w:r>
      <w:r w:rsidR="00A1722F" w:rsidRPr="00727165">
        <w:rPr>
          <w:rFonts w:ascii="Simplified Arabic" w:hAnsi="Simplified Arabic" w:cs="Simplified Arabic"/>
          <w:sz w:val="32"/>
          <w:szCs w:val="32"/>
          <w:rtl/>
        </w:rPr>
        <w:t xml:space="preserve"> </w:t>
      </w:r>
      <w:r w:rsidR="00B02F8D" w:rsidRPr="00DE727A">
        <w:rPr>
          <w:rStyle w:val="a4"/>
          <w:rFonts w:ascii="Simplified Arabic" w:hAnsi="Simplified Arabic" w:cs="Simplified Arabic"/>
          <w:sz w:val="24"/>
          <w:szCs w:val="24"/>
          <w:rtl/>
        </w:rPr>
        <w:footnoteReference w:id="10"/>
      </w:r>
      <w:r w:rsidR="00A1722F" w:rsidRPr="00DE727A">
        <w:rPr>
          <w:rFonts w:ascii="Simplified Arabic" w:hAnsi="Simplified Arabic" w:cs="Simplified Arabic"/>
          <w:sz w:val="24"/>
          <w:szCs w:val="24"/>
          <w:rtl/>
        </w:rPr>
        <w:t>"</w:t>
      </w:r>
    </w:p>
    <w:p w:rsidR="00A1722F" w:rsidRPr="00727165" w:rsidRDefault="0009128E" w:rsidP="009971EC">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B0568">
        <w:rPr>
          <w:rFonts w:ascii="Simplified Arabic" w:hAnsi="Simplified Arabic" w:cs="Simplified Arabic" w:hint="cs"/>
          <w:sz w:val="32"/>
          <w:szCs w:val="32"/>
          <w:rtl/>
        </w:rPr>
        <w:t xml:space="preserve"> </w:t>
      </w:r>
      <w:r w:rsidR="00A1722F" w:rsidRPr="00727165">
        <w:rPr>
          <w:rFonts w:ascii="Simplified Arabic" w:hAnsi="Simplified Arabic" w:cs="Simplified Arabic"/>
          <w:sz w:val="32"/>
          <w:szCs w:val="32"/>
          <w:rtl/>
        </w:rPr>
        <w:t xml:space="preserve">وفي مجال رقابة القاضي الإداري الجزائري على تقدير أهمية الوقائع و خطورتها ، يعلق الأستاذ غناي رمضان على قرار مجلس الدولة الصادر في 27/07/1998 حول وقائع القضية المتعلقة بعزل قاضي بموجب قرار صادر عن المجلس الأعلى للقضاء (من أن الاجتهاد القضائي الخاص بمجلس الدولة في هذه القضية و القاضي بإلغاء عقوبة العزل يعتبر بداية لمشوار يمكن أن يؤدي إلى استعمال هذا الاجتهاد في مجالات كثيرة جد حساسة بالنظر إلى </w:t>
      </w:r>
      <w:r w:rsidR="00A1722F" w:rsidRPr="00727165">
        <w:rPr>
          <w:rFonts w:ascii="Simplified Arabic" w:hAnsi="Simplified Arabic" w:cs="Simplified Arabic"/>
          <w:sz w:val="32"/>
          <w:szCs w:val="32"/>
          <w:rtl/>
        </w:rPr>
        <w:lastRenderedPageBreak/>
        <w:t xml:space="preserve">أهميتها ،وبالنظر إلى ما تتمتع به الإدارة من سلطة تقديرية واسعة مثل القرارات المتعلقة بالأجانب و </w:t>
      </w:r>
      <w:r w:rsidR="00651572" w:rsidRPr="00727165">
        <w:rPr>
          <w:rFonts w:ascii="Simplified Arabic" w:hAnsi="Simplified Arabic" w:cs="Simplified Arabic" w:hint="cs"/>
          <w:sz w:val="32"/>
          <w:szCs w:val="32"/>
          <w:rtl/>
        </w:rPr>
        <w:t>الإقامة</w:t>
      </w:r>
      <w:r w:rsidR="00A1722F" w:rsidRPr="00727165">
        <w:rPr>
          <w:rFonts w:ascii="Simplified Arabic" w:hAnsi="Simplified Arabic" w:cs="Simplified Arabic"/>
          <w:sz w:val="32"/>
          <w:szCs w:val="32"/>
          <w:rtl/>
        </w:rPr>
        <w:t xml:space="preserve"> و الطرد و الاستبعاد و كل أنواع القرارات التي تحتكر </w:t>
      </w:r>
      <w:r w:rsidR="00651572" w:rsidRPr="00727165">
        <w:rPr>
          <w:rFonts w:ascii="Simplified Arabic" w:hAnsi="Simplified Arabic" w:cs="Simplified Arabic" w:hint="cs"/>
          <w:sz w:val="32"/>
          <w:szCs w:val="32"/>
          <w:rtl/>
        </w:rPr>
        <w:t>الإدارة</w:t>
      </w:r>
      <w:r w:rsidR="00A1722F" w:rsidRPr="00727165">
        <w:rPr>
          <w:rFonts w:ascii="Simplified Arabic" w:hAnsi="Simplified Arabic" w:cs="Simplified Arabic"/>
          <w:sz w:val="32"/>
          <w:szCs w:val="32"/>
          <w:rtl/>
        </w:rPr>
        <w:t xml:space="preserve"> سلطة تقديرية لمعرفة مدى ملا</w:t>
      </w:r>
      <w:r w:rsidR="009971EC">
        <w:rPr>
          <w:rFonts w:ascii="Simplified Arabic" w:hAnsi="Simplified Arabic" w:cs="Simplified Arabic" w:hint="cs"/>
          <w:sz w:val="32"/>
          <w:szCs w:val="32"/>
          <w:rtl/>
        </w:rPr>
        <w:t>ء</w:t>
      </w:r>
      <w:r w:rsidR="00A1722F" w:rsidRPr="00727165">
        <w:rPr>
          <w:rFonts w:ascii="Simplified Arabic" w:hAnsi="Simplified Arabic" w:cs="Simplified Arabic"/>
          <w:sz w:val="32"/>
          <w:szCs w:val="32"/>
          <w:rtl/>
        </w:rPr>
        <w:t xml:space="preserve">متها لتعلقها بالنظام العام واستعمال هذا الاجتهاد في منازعات الوظيفة العمومية ، من شأنه توسيع رقابة القاضي </w:t>
      </w:r>
      <w:r w:rsidR="00651572" w:rsidRPr="00727165">
        <w:rPr>
          <w:rFonts w:ascii="Simplified Arabic" w:hAnsi="Simplified Arabic" w:cs="Simplified Arabic" w:hint="cs"/>
          <w:sz w:val="32"/>
          <w:szCs w:val="32"/>
          <w:rtl/>
        </w:rPr>
        <w:t>الإداري</w:t>
      </w:r>
      <w:r w:rsidR="00A1722F" w:rsidRPr="00727165">
        <w:rPr>
          <w:rFonts w:ascii="Simplified Arabic" w:hAnsi="Simplified Arabic" w:cs="Simplified Arabic"/>
          <w:sz w:val="32"/>
          <w:szCs w:val="32"/>
          <w:rtl/>
        </w:rPr>
        <w:t xml:space="preserve"> على القرارات الجد مهمة بالنسبة لمسار الموظفين </w:t>
      </w:r>
      <w:r w:rsidR="00A1722F" w:rsidRPr="00DE727A">
        <w:rPr>
          <w:rStyle w:val="a4"/>
          <w:rFonts w:ascii="Simplified Arabic" w:hAnsi="Simplified Arabic" w:cs="Simplified Arabic"/>
          <w:sz w:val="24"/>
          <w:szCs w:val="24"/>
          <w:rtl/>
        </w:rPr>
        <w:footnoteReference w:id="11"/>
      </w:r>
      <w:r w:rsidR="00A1722F" w:rsidRPr="00DE727A">
        <w:rPr>
          <w:rFonts w:ascii="Simplified Arabic" w:hAnsi="Simplified Arabic" w:cs="Simplified Arabic"/>
          <w:sz w:val="24"/>
          <w:szCs w:val="24"/>
          <w:rtl/>
        </w:rPr>
        <w:t xml:space="preserve">" </w:t>
      </w:r>
      <w:r w:rsidR="00A1722F" w:rsidRPr="00727165">
        <w:rPr>
          <w:rFonts w:ascii="Simplified Arabic" w:hAnsi="Simplified Arabic" w:cs="Simplified Arabic"/>
          <w:sz w:val="32"/>
          <w:szCs w:val="32"/>
          <w:rtl/>
        </w:rPr>
        <w:t xml:space="preserve"> </w:t>
      </w:r>
    </w:p>
    <w:p w:rsidR="00A1722F" w:rsidRPr="00727165" w:rsidRDefault="00FA52C6" w:rsidP="0007129C">
      <w:pPr>
        <w:bidi/>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B0568">
        <w:rPr>
          <w:rFonts w:ascii="Simplified Arabic" w:hAnsi="Simplified Arabic" w:cs="Simplified Arabic" w:hint="cs"/>
          <w:sz w:val="32"/>
          <w:szCs w:val="32"/>
          <w:rtl/>
        </w:rPr>
        <w:t xml:space="preserve">  </w:t>
      </w:r>
      <w:r w:rsidR="00A1722F" w:rsidRPr="00727165">
        <w:rPr>
          <w:rFonts w:ascii="Simplified Arabic" w:hAnsi="Simplified Arabic" w:cs="Simplified Arabic"/>
          <w:sz w:val="32"/>
          <w:szCs w:val="32"/>
          <w:rtl/>
        </w:rPr>
        <w:t>كما قضى مجلس الدولة في القضية رقم 010502 المنعقدة بجلسة 20/01/2004 بين مدير القطاع الصحي لتيقزيرت ولاية تيزي وزو (</w:t>
      </w:r>
      <w:r w:rsidR="00651572" w:rsidRPr="00727165">
        <w:rPr>
          <w:rFonts w:ascii="Simplified Arabic" w:hAnsi="Simplified Arabic" w:cs="Simplified Arabic" w:hint="cs"/>
          <w:sz w:val="32"/>
          <w:szCs w:val="32"/>
          <w:rtl/>
        </w:rPr>
        <w:t>مستأنف</w:t>
      </w:r>
      <w:r w:rsidR="00A1722F" w:rsidRPr="00727165">
        <w:rPr>
          <w:rFonts w:ascii="Simplified Arabic" w:hAnsi="Simplified Arabic" w:cs="Simplified Arabic"/>
          <w:sz w:val="32"/>
          <w:szCs w:val="32"/>
          <w:rtl/>
        </w:rPr>
        <w:t xml:space="preserve">) ضد السيدة-م ع- (مستأنف عليها) بتأييد القرار المستأنف المتضمن إلغاء المقرر الصادر بتسليط عقوبة التوبيخ على – المستأنف عليها – </w:t>
      </w:r>
    </w:p>
    <w:p w:rsidR="00A1722F" w:rsidRPr="00727165" w:rsidRDefault="00FA52C6" w:rsidP="00193BB8">
      <w:pPr>
        <w:bidi/>
        <w:spacing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00A1722F" w:rsidRPr="00727165">
        <w:rPr>
          <w:rFonts w:ascii="Simplified Arabic" w:hAnsi="Simplified Arabic" w:cs="Simplified Arabic"/>
          <w:sz w:val="32"/>
          <w:szCs w:val="32"/>
          <w:rtl/>
        </w:rPr>
        <w:t xml:space="preserve"> حيث تتلخص وقائع القضية في قيام مدير القطاع الصحي لبلدية تيقزيرت ولاية </w:t>
      </w:r>
      <w:r w:rsidR="00651572" w:rsidRPr="00727165">
        <w:rPr>
          <w:rFonts w:ascii="Simplified Arabic" w:hAnsi="Simplified Arabic" w:cs="Simplified Arabic" w:hint="cs"/>
          <w:sz w:val="32"/>
          <w:szCs w:val="32"/>
          <w:rtl/>
        </w:rPr>
        <w:t>تبزي</w:t>
      </w:r>
      <w:r w:rsidR="00A1722F" w:rsidRPr="00727165">
        <w:rPr>
          <w:rFonts w:ascii="Simplified Arabic" w:hAnsi="Simplified Arabic" w:cs="Simplified Arabic"/>
          <w:sz w:val="32"/>
          <w:szCs w:val="32"/>
          <w:rtl/>
        </w:rPr>
        <w:t xml:space="preserve"> وزو بإصدار مقرر يتضمن تسليط عقوبة التوبيخ على السيدة (م ع) نظرا لرفضها تسليم مفاتيح </w:t>
      </w:r>
      <w:r w:rsidR="002B6C96">
        <w:rPr>
          <w:rFonts w:ascii="Simplified Arabic" w:hAnsi="Simplified Arabic" w:cs="Simplified Arabic" w:hint="cs"/>
          <w:sz w:val="32"/>
          <w:szCs w:val="32"/>
          <w:rtl/>
        </w:rPr>
        <w:t>الشقة</w:t>
      </w:r>
      <w:r w:rsidR="00A1722F" w:rsidRPr="00727165">
        <w:rPr>
          <w:rFonts w:ascii="Simplified Arabic" w:hAnsi="Simplified Arabic" w:cs="Simplified Arabic"/>
          <w:sz w:val="32"/>
          <w:szCs w:val="32"/>
          <w:rtl/>
        </w:rPr>
        <w:t xml:space="preserve">التي تشغلها في إطار سكن وظيفي ، فرفعت السيدة (م ع) دعوى أمام مجلس قضاء </w:t>
      </w:r>
      <w:r w:rsidR="00651572" w:rsidRPr="00727165">
        <w:rPr>
          <w:rFonts w:ascii="Simplified Arabic" w:hAnsi="Simplified Arabic" w:cs="Simplified Arabic" w:hint="cs"/>
          <w:sz w:val="32"/>
          <w:szCs w:val="32"/>
          <w:rtl/>
        </w:rPr>
        <w:t>ت</w:t>
      </w:r>
      <w:r w:rsidR="00F25C74">
        <w:rPr>
          <w:rFonts w:ascii="Simplified Arabic" w:hAnsi="Simplified Arabic" w:cs="Simplified Arabic" w:hint="cs"/>
          <w:sz w:val="32"/>
          <w:szCs w:val="32"/>
          <w:rtl/>
        </w:rPr>
        <w:t>ي</w:t>
      </w:r>
      <w:r w:rsidR="00651572" w:rsidRPr="00727165">
        <w:rPr>
          <w:rFonts w:ascii="Simplified Arabic" w:hAnsi="Simplified Arabic" w:cs="Simplified Arabic" w:hint="cs"/>
          <w:sz w:val="32"/>
          <w:szCs w:val="32"/>
          <w:rtl/>
        </w:rPr>
        <w:t>زي</w:t>
      </w:r>
      <w:r w:rsidR="00A1722F" w:rsidRPr="00727165">
        <w:rPr>
          <w:rFonts w:ascii="Simplified Arabic" w:hAnsi="Simplified Arabic" w:cs="Simplified Arabic"/>
          <w:sz w:val="32"/>
          <w:szCs w:val="32"/>
          <w:rtl/>
        </w:rPr>
        <w:t xml:space="preserve"> وزو (الغرفة الإدارية)تلتمس فيها إلغاء مقرر التوبيخ فأصدر هذا الأخير قراره المقر ، الأمر الذي دفع بالمستأنف في قضية الحال برفع استئناف إلى مجلس الدولة ، حيث بنا طعنه على عدة طعون منها أن النزاع يكتسي طابعا اجتماعيا و بالتالي فإنه من اختصاص المحكمة الاجتماعية كما دفع بأن المستأنف عليها لم تقم بالطعن الإداري المسبق ، وردا منه على الدفع الأول المثارة أمامه و المتعلق بعدم الاختصاص النوعي ، أجاب المجلس بأن المادة 07 مكرر من قانون الإجراءات المدنية ـ الملغى ـ تجعل المجلس مختصا بنظر الطعون المقدمة ضد المؤسسات العمومية ذات الصفة </w:t>
      </w:r>
      <w:r w:rsidR="00651572" w:rsidRPr="00727165">
        <w:rPr>
          <w:rFonts w:ascii="Simplified Arabic" w:hAnsi="Simplified Arabic" w:cs="Simplified Arabic" w:hint="cs"/>
          <w:sz w:val="32"/>
          <w:szCs w:val="32"/>
          <w:rtl/>
        </w:rPr>
        <w:t>الإدارية</w:t>
      </w:r>
      <w:r w:rsidR="00A1722F" w:rsidRPr="00727165">
        <w:rPr>
          <w:rFonts w:ascii="Simplified Arabic" w:hAnsi="Simplified Arabic" w:cs="Simplified Arabic"/>
          <w:sz w:val="32"/>
          <w:szCs w:val="32"/>
          <w:rtl/>
        </w:rPr>
        <w:t xml:space="preserve"> ، و باعتبار أن القطاع الصحي هو مؤسسة عمومية ذات طابع </w:t>
      </w:r>
      <w:r w:rsidR="00651572" w:rsidRPr="00727165">
        <w:rPr>
          <w:rFonts w:ascii="Simplified Arabic" w:hAnsi="Simplified Arabic" w:cs="Simplified Arabic" w:hint="cs"/>
          <w:sz w:val="32"/>
          <w:szCs w:val="32"/>
          <w:rtl/>
        </w:rPr>
        <w:t>إداري</w:t>
      </w:r>
      <w:r w:rsidR="00A1722F" w:rsidRPr="00727165">
        <w:rPr>
          <w:rFonts w:ascii="Simplified Arabic" w:hAnsi="Simplified Arabic" w:cs="Simplified Arabic"/>
          <w:sz w:val="32"/>
          <w:szCs w:val="32"/>
          <w:rtl/>
        </w:rPr>
        <w:t xml:space="preserve"> فإن الدفع </w:t>
      </w:r>
      <w:r w:rsidR="00651572" w:rsidRPr="00727165">
        <w:rPr>
          <w:rFonts w:ascii="Simplified Arabic" w:hAnsi="Simplified Arabic" w:cs="Simplified Arabic" w:hint="cs"/>
          <w:sz w:val="32"/>
          <w:szCs w:val="32"/>
          <w:rtl/>
        </w:rPr>
        <w:t>الأول</w:t>
      </w:r>
      <w:r w:rsidR="00A1722F" w:rsidRPr="00727165">
        <w:rPr>
          <w:rFonts w:ascii="Simplified Arabic" w:hAnsi="Simplified Arabic" w:cs="Simplified Arabic"/>
          <w:sz w:val="32"/>
          <w:szCs w:val="32"/>
          <w:rtl/>
        </w:rPr>
        <w:t xml:space="preserve"> غير مؤسس ،أما عن الدفع الثاني ، رد المجلس بأن التظلم </w:t>
      </w:r>
      <w:r w:rsidR="00651572" w:rsidRPr="00727165">
        <w:rPr>
          <w:rFonts w:ascii="Simplified Arabic" w:hAnsi="Simplified Arabic" w:cs="Simplified Arabic" w:hint="cs"/>
          <w:sz w:val="32"/>
          <w:szCs w:val="32"/>
          <w:rtl/>
        </w:rPr>
        <w:t>الإداري</w:t>
      </w:r>
      <w:r w:rsidR="00A1722F" w:rsidRPr="00727165">
        <w:rPr>
          <w:rFonts w:ascii="Simplified Arabic" w:hAnsi="Simplified Arabic" w:cs="Simplified Arabic"/>
          <w:sz w:val="32"/>
          <w:szCs w:val="32"/>
          <w:rtl/>
        </w:rPr>
        <w:t xml:space="preserve"> المسبق لم يبق مطالبا به بموجب المادة 169 مكرر من قانون </w:t>
      </w:r>
      <w:r w:rsidR="00651572" w:rsidRPr="00727165">
        <w:rPr>
          <w:rFonts w:ascii="Simplified Arabic" w:hAnsi="Simplified Arabic" w:cs="Simplified Arabic" w:hint="cs"/>
          <w:sz w:val="32"/>
          <w:szCs w:val="32"/>
          <w:rtl/>
        </w:rPr>
        <w:t>الإجراءات</w:t>
      </w:r>
      <w:r w:rsidR="00A1722F" w:rsidRPr="00727165">
        <w:rPr>
          <w:rFonts w:ascii="Simplified Arabic" w:hAnsi="Simplified Arabic" w:cs="Simplified Arabic"/>
          <w:sz w:val="32"/>
          <w:szCs w:val="32"/>
          <w:rtl/>
        </w:rPr>
        <w:t xml:space="preserve"> المدنية ـ الملغى ـ </w:t>
      </w:r>
    </w:p>
    <w:p w:rsidR="00A1722F" w:rsidRPr="00727165" w:rsidRDefault="00FA52C6" w:rsidP="005164C2">
      <w:pPr>
        <w:bidi/>
        <w:spacing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00A1722F" w:rsidRPr="00727165">
        <w:rPr>
          <w:rFonts w:ascii="Simplified Arabic" w:hAnsi="Simplified Arabic" w:cs="Simplified Arabic"/>
          <w:sz w:val="32"/>
          <w:szCs w:val="32"/>
          <w:rtl/>
        </w:rPr>
        <w:t xml:space="preserve"> أما في موضوع الدعوى فقد قرر المجلس أن العقوبة المسلطة على المستأنف عليها بسبب رفضها تسليم مفاتيح الشقة التي تشغلها في إطار وظيفتها و بصفة قانونية لا تتناسب مع </w:t>
      </w:r>
      <w:r w:rsidR="00A1722F" w:rsidRPr="00727165">
        <w:rPr>
          <w:rFonts w:ascii="Simplified Arabic" w:hAnsi="Simplified Arabic" w:cs="Simplified Arabic"/>
          <w:sz w:val="32"/>
          <w:szCs w:val="32"/>
          <w:rtl/>
        </w:rPr>
        <w:lastRenderedPageBreak/>
        <w:t xml:space="preserve">الخطأ الذي ادعته إدارة القطاع الصحي ، كونه لا يشكل خطأ مهنيا في تقدير المجلس (الغرفة </w:t>
      </w:r>
      <w:r w:rsidR="00651572" w:rsidRPr="00727165">
        <w:rPr>
          <w:rFonts w:ascii="Simplified Arabic" w:hAnsi="Simplified Arabic" w:cs="Simplified Arabic" w:hint="cs"/>
          <w:sz w:val="32"/>
          <w:szCs w:val="32"/>
          <w:rtl/>
        </w:rPr>
        <w:t>الإدارية</w:t>
      </w:r>
      <w:r w:rsidR="00A1722F" w:rsidRPr="00727165">
        <w:rPr>
          <w:rFonts w:ascii="Simplified Arabic" w:hAnsi="Simplified Arabic" w:cs="Simplified Arabic"/>
          <w:sz w:val="32"/>
          <w:szCs w:val="32"/>
          <w:rtl/>
        </w:rPr>
        <w:t>) يستوجب عقوبة العامل الرافض للامتثال له وعليه فإن قضاة الموضوع قدر</w:t>
      </w:r>
      <w:r w:rsidR="005164C2">
        <w:rPr>
          <w:rFonts w:ascii="Simplified Arabic" w:hAnsi="Simplified Arabic" w:cs="Simplified Arabic" w:hint="cs"/>
          <w:sz w:val="32"/>
          <w:szCs w:val="32"/>
          <w:rtl/>
        </w:rPr>
        <w:t>وا</w:t>
      </w:r>
      <w:r w:rsidR="00A1722F" w:rsidRPr="00727165">
        <w:rPr>
          <w:rFonts w:ascii="Simplified Arabic" w:hAnsi="Simplified Arabic" w:cs="Simplified Arabic"/>
          <w:sz w:val="32"/>
          <w:szCs w:val="32"/>
          <w:rtl/>
        </w:rPr>
        <w:t xml:space="preserve"> الوقائع تقديرا سل</w:t>
      </w:r>
      <w:r w:rsidR="005164C2">
        <w:rPr>
          <w:rFonts w:ascii="Simplified Arabic" w:hAnsi="Simplified Arabic" w:cs="Simplified Arabic" w:hint="cs"/>
          <w:sz w:val="32"/>
          <w:szCs w:val="32"/>
          <w:rtl/>
        </w:rPr>
        <w:t>يما</w:t>
      </w:r>
      <w:r w:rsidR="00A1722F" w:rsidRPr="00727165">
        <w:rPr>
          <w:rFonts w:ascii="Simplified Arabic" w:hAnsi="Simplified Arabic" w:cs="Simplified Arabic"/>
          <w:sz w:val="32"/>
          <w:szCs w:val="32"/>
          <w:rtl/>
        </w:rPr>
        <w:t xml:space="preserve"> لذا</w:t>
      </w:r>
      <w:r w:rsidR="005164C2">
        <w:rPr>
          <w:rFonts w:ascii="Simplified Arabic" w:hAnsi="Simplified Arabic" w:cs="Simplified Arabic" w:hint="cs"/>
          <w:sz w:val="32"/>
          <w:szCs w:val="32"/>
          <w:rtl/>
        </w:rPr>
        <w:t xml:space="preserve"> يتعين</w:t>
      </w:r>
      <w:r w:rsidR="00A1722F" w:rsidRPr="00727165">
        <w:rPr>
          <w:rFonts w:ascii="Simplified Arabic" w:hAnsi="Simplified Arabic" w:cs="Simplified Arabic"/>
          <w:sz w:val="32"/>
          <w:szCs w:val="32"/>
          <w:rtl/>
        </w:rPr>
        <w:t xml:space="preserve"> تأييد القرار المستأنف و رفض الاستئناف لعدم تأسيس</w:t>
      </w:r>
      <w:r w:rsidR="005164C2">
        <w:rPr>
          <w:rFonts w:ascii="Simplified Arabic" w:hAnsi="Simplified Arabic" w:cs="Simplified Arabic" w:hint="cs"/>
          <w:sz w:val="32"/>
          <w:szCs w:val="32"/>
          <w:rtl/>
        </w:rPr>
        <w:t>ه</w:t>
      </w:r>
      <w:r w:rsidR="00A1722F" w:rsidRPr="00DE727A">
        <w:rPr>
          <w:rFonts w:ascii="Simplified Arabic" w:hAnsi="Simplified Arabic" w:cs="Simplified Arabic"/>
          <w:sz w:val="24"/>
          <w:szCs w:val="24"/>
          <w:rtl/>
        </w:rPr>
        <w:t xml:space="preserve"> </w:t>
      </w:r>
      <w:r w:rsidR="00032DD0" w:rsidRPr="00DE727A">
        <w:rPr>
          <w:rStyle w:val="a4"/>
          <w:rFonts w:ascii="Simplified Arabic" w:hAnsi="Simplified Arabic" w:cs="Simplified Arabic"/>
          <w:sz w:val="24"/>
          <w:szCs w:val="24"/>
          <w:rtl/>
        </w:rPr>
        <w:footnoteReference w:id="12"/>
      </w:r>
      <w:r w:rsidR="00A1722F" w:rsidRPr="00DE727A">
        <w:rPr>
          <w:rFonts w:ascii="Simplified Arabic" w:hAnsi="Simplified Arabic" w:cs="Simplified Arabic"/>
          <w:sz w:val="24"/>
          <w:szCs w:val="24"/>
          <w:rtl/>
        </w:rPr>
        <w:t xml:space="preserve">" </w:t>
      </w:r>
    </w:p>
    <w:p w:rsidR="002C3179" w:rsidRDefault="00A1722F" w:rsidP="002C3179">
      <w:pPr>
        <w:bidi/>
        <w:spacing w:line="240" w:lineRule="auto"/>
        <w:jc w:val="both"/>
        <w:rPr>
          <w:rFonts w:ascii="Simplified Arabic" w:hAnsi="Simplified Arabic" w:cs="Simplified Arabic"/>
          <w:b/>
          <w:bCs/>
          <w:sz w:val="36"/>
          <w:szCs w:val="36"/>
          <w:rtl/>
          <w:lang w:bidi="ar-DZ"/>
        </w:rPr>
      </w:pPr>
      <w:r w:rsidRPr="007B1E97">
        <w:rPr>
          <w:rFonts w:ascii="Simplified Arabic" w:hAnsi="Simplified Arabic" w:cs="Simplified Arabic"/>
          <w:b/>
          <w:bCs/>
          <w:sz w:val="36"/>
          <w:szCs w:val="36"/>
          <w:rtl/>
          <w:lang w:bidi="ar-DZ"/>
        </w:rPr>
        <w:t>المطلب الثاني</w:t>
      </w:r>
    </w:p>
    <w:p w:rsidR="00A1722F" w:rsidRPr="007B1E97" w:rsidRDefault="00A1722F" w:rsidP="002C3179">
      <w:pPr>
        <w:bidi/>
        <w:spacing w:line="240" w:lineRule="auto"/>
        <w:jc w:val="both"/>
        <w:rPr>
          <w:rFonts w:ascii="Simplified Arabic" w:hAnsi="Simplified Arabic" w:cs="Simplified Arabic"/>
          <w:b/>
          <w:bCs/>
          <w:sz w:val="36"/>
          <w:szCs w:val="36"/>
          <w:rtl/>
          <w:lang w:bidi="ar-DZ"/>
        </w:rPr>
      </w:pPr>
      <w:r w:rsidRPr="007B1E97">
        <w:rPr>
          <w:rFonts w:ascii="Simplified Arabic" w:hAnsi="Simplified Arabic" w:cs="Simplified Arabic"/>
          <w:b/>
          <w:bCs/>
          <w:sz w:val="36"/>
          <w:szCs w:val="36"/>
          <w:rtl/>
          <w:lang w:bidi="ar-DZ"/>
        </w:rPr>
        <w:t xml:space="preserve">الرقابة القضائية على التناسب في مجال الضبط </w:t>
      </w:r>
      <w:r w:rsidR="00651572" w:rsidRPr="007B1E97">
        <w:rPr>
          <w:rFonts w:ascii="Simplified Arabic" w:hAnsi="Simplified Arabic" w:cs="Simplified Arabic" w:hint="cs"/>
          <w:b/>
          <w:bCs/>
          <w:sz w:val="36"/>
          <w:szCs w:val="36"/>
          <w:rtl/>
          <w:lang w:bidi="ar-DZ"/>
        </w:rPr>
        <w:t>الإداري</w:t>
      </w:r>
    </w:p>
    <w:p w:rsidR="00A1722F" w:rsidRPr="00727165" w:rsidRDefault="00A1722F" w:rsidP="0090295D">
      <w:pPr>
        <w:bidi/>
        <w:spacing w:line="240" w:lineRule="auto"/>
        <w:jc w:val="both"/>
        <w:rPr>
          <w:rFonts w:ascii="Simplified Arabic" w:hAnsi="Simplified Arabic" w:cs="Simplified Arabic"/>
          <w:sz w:val="32"/>
          <w:szCs w:val="32"/>
          <w:rtl/>
          <w:lang w:bidi="ar-DZ"/>
        </w:rPr>
      </w:pPr>
      <w:r w:rsidRPr="00727165">
        <w:rPr>
          <w:rFonts w:ascii="Simplified Arabic" w:hAnsi="Simplified Arabic" w:cs="Simplified Arabic"/>
          <w:sz w:val="32"/>
          <w:szCs w:val="32"/>
          <w:rtl/>
          <w:lang w:bidi="ar-DZ"/>
        </w:rPr>
        <w:t xml:space="preserve">الرقابة القضائية على أسباب قرارات الضبط </w:t>
      </w:r>
      <w:r w:rsidR="00651572" w:rsidRPr="00727165">
        <w:rPr>
          <w:rFonts w:ascii="Simplified Arabic" w:hAnsi="Simplified Arabic" w:cs="Simplified Arabic" w:hint="cs"/>
          <w:sz w:val="32"/>
          <w:szCs w:val="32"/>
          <w:rtl/>
          <w:lang w:bidi="ar-DZ"/>
        </w:rPr>
        <w:t>الإداري</w:t>
      </w:r>
      <w:r w:rsidRPr="00727165">
        <w:rPr>
          <w:rFonts w:ascii="Simplified Arabic" w:hAnsi="Simplified Arabic" w:cs="Simplified Arabic"/>
          <w:sz w:val="32"/>
          <w:szCs w:val="32"/>
          <w:rtl/>
          <w:lang w:bidi="ar-DZ"/>
        </w:rPr>
        <w:t xml:space="preserve"> ضمانة هامة وأساسية لتحقيق مشروعية تصرفات </w:t>
      </w:r>
      <w:r w:rsidR="00A500AB" w:rsidRPr="00727165">
        <w:rPr>
          <w:rFonts w:ascii="Simplified Arabic" w:hAnsi="Simplified Arabic" w:cs="Simplified Arabic" w:hint="cs"/>
          <w:sz w:val="32"/>
          <w:szCs w:val="32"/>
          <w:rtl/>
          <w:lang w:bidi="ar-DZ"/>
        </w:rPr>
        <w:t>هيآت</w:t>
      </w:r>
      <w:r w:rsidRPr="00727165">
        <w:rPr>
          <w:rFonts w:ascii="Simplified Arabic" w:hAnsi="Simplified Arabic" w:cs="Simplified Arabic"/>
          <w:sz w:val="32"/>
          <w:szCs w:val="32"/>
          <w:rtl/>
          <w:lang w:bidi="ar-DZ"/>
        </w:rPr>
        <w:t xml:space="preserve"> ا</w:t>
      </w:r>
      <w:r w:rsidR="00D072DB">
        <w:rPr>
          <w:rFonts w:ascii="Simplified Arabic" w:hAnsi="Simplified Arabic" w:cs="Simplified Arabic" w:hint="cs"/>
          <w:sz w:val="32"/>
          <w:szCs w:val="32"/>
          <w:rtl/>
          <w:lang w:bidi="ar-DZ"/>
        </w:rPr>
        <w:t>ل</w:t>
      </w:r>
      <w:r w:rsidRPr="00727165">
        <w:rPr>
          <w:rFonts w:ascii="Simplified Arabic" w:hAnsi="Simplified Arabic" w:cs="Simplified Arabic"/>
          <w:sz w:val="32"/>
          <w:szCs w:val="32"/>
          <w:rtl/>
          <w:lang w:bidi="ar-DZ"/>
        </w:rPr>
        <w:t xml:space="preserve">ضبط </w:t>
      </w:r>
      <w:r w:rsidR="00651572" w:rsidRPr="00727165">
        <w:rPr>
          <w:rFonts w:ascii="Simplified Arabic" w:hAnsi="Simplified Arabic" w:cs="Simplified Arabic" w:hint="cs"/>
          <w:sz w:val="32"/>
          <w:szCs w:val="32"/>
          <w:rtl/>
          <w:lang w:bidi="ar-DZ"/>
        </w:rPr>
        <w:t>وخضوعها</w:t>
      </w:r>
      <w:r w:rsidRPr="00727165">
        <w:rPr>
          <w:rFonts w:ascii="Simplified Arabic" w:hAnsi="Simplified Arabic" w:cs="Simplified Arabic"/>
          <w:sz w:val="32"/>
          <w:szCs w:val="32"/>
          <w:rtl/>
          <w:lang w:bidi="ar-DZ"/>
        </w:rPr>
        <w:t xml:space="preserve"> لحكم القانون ذلك أن </w:t>
      </w:r>
      <w:r w:rsidR="00651572" w:rsidRPr="00727165">
        <w:rPr>
          <w:rFonts w:ascii="Simplified Arabic" w:hAnsi="Simplified Arabic" w:cs="Simplified Arabic" w:hint="cs"/>
          <w:sz w:val="32"/>
          <w:szCs w:val="32"/>
          <w:rtl/>
          <w:lang w:bidi="ar-DZ"/>
        </w:rPr>
        <w:t>الإدارة</w:t>
      </w:r>
      <w:r w:rsidRPr="00727165">
        <w:rPr>
          <w:rFonts w:ascii="Simplified Arabic" w:hAnsi="Simplified Arabic" w:cs="Simplified Arabic"/>
          <w:sz w:val="32"/>
          <w:szCs w:val="32"/>
          <w:rtl/>
          <w:lang w:bidi="ar-DZ"/>
        </w:rPr>
        <w:t xml:space="preserve"> في ممارستها </w:t>
      </w:r>
      <w:r w:rsidR="00651572" w:rsidRPr="00727165">
        <w:rPr>
          <w:rFonts w:ascii="Simplified Arabic" w:hAnsi="Simplified Arabic" w:cs="Simplified Arabic" w:hint="cs"/>
          <w:sz w:val="32"/>
          <w:szCs w:val="32"/>
          <w:rtl/>
          <w:lang w:bidi="ar-DZ"/>
        </w:rPr>
        <w:t>لاختصاصاتها</w:t>
      </w:r>
      <w:r w:rsidRPr="00727165">
        <w:rPr>
          <w:rFonts w:ascii="Simplified Arabic" w:hAnsi="Simplified Arabic" w:cs="Simplified Arabic"/>
          <w:sz w:val="32"/>
          <w:szCs w:val="32"/>
          <w:rtl/>
          <w:lang w:bidi="ar-DZ"/>
        </w:rPr>
        <w:t xml:space="preserve"> المنوطة بها في هذا المجال يجب ألا تخضع لما تمليه عليها </w:t>
      </w:r>
      <w:r w:rsidR="00D072DB">
        <w:rPr>
          <w:rFonts w:ascii="Simplified Arabic" w:hAnsi="Simplified Arabic" w:cs="Simplified Arabic" w:hint="cs"/>
          <w:sz w:val="32"/>
          <w:szCs w:val="32"/>
          <w:rtl/>
          <w:lang w:bidi="ar-DZ"/>
        </w:rPr>
        <w:t>ا</w:t>
      </w:r>
      <w:r w:rsidRPr="00727165">
        <w:rPr>
          <w:rFonts w:ascii="Simplified Arabic" w:hAnsi="Simplified Arabic" w:cs="Simplified Arabic"/>
          <w:sz w:val="32"/>
          <w:szCs w:val="32"/>
          <w:rtl/>
          <w:lang w:bidi="ar-DZ"/>
        </w:rPr>
        <w:t>لأهواء والميول وإنما تستند في كل ما</w:t>
      </w:r>
      <w:r w:rsidR="00651572">
        <w:rPr>
          <w:rFonts w:ascii="Simplified Arabic" w:hAnsi="Simplified Arabic" w:cs="Simplified Arabic" w:hint="cs"/>
          <w:sz w:val="32"/>
          <w:szCs w:val="32"/>
          <w:rtl/>
          <w:lang w:bidi="ar-DZ"/>
        </w:rPr>
        <w:t xml:space="preserve"> </w:t>
      </w:r>
      <w:r w:rsidRPr="00727165">
        <w:rPr>
          <w:rFonts w:ascii="Simplified Arabic" w:hAnsi="Simplified Arabic" w:cs="Simplified Arabic"/>
          <w:sz w:val="32"/>
          <w:szCs w:val="32"/>
          <w:rtl/>
          <w:lang w:bidi="ar-DZ"/>
        </w:rPr>
        <w:t xml:space="preserve">تصدره من قرارات إلى أسباب واقعية تسوغ لها ذلك ولقد </w:t>
      </w:r>
      <w:r w:rsidR="00651572" w:rsidRPr="00727165">
        <w:rPr>
          <w:rFonts w:ascii="Simplified Arabic" w:hAnsi="Simplified Arabic" w:cs="Simplified Arabic" w:hint="cs"/>
          <w:sz w:val="32"/>
          <w:szCs w:val="32"/>
          <w:rtl/>
          <w:lang w:bidi="ar-DZ"/>
        </w:rPr>
        <w:t>أقام</w:t>
      </w:r>
      <w:r w:rsidRPr="00727165">
        <w:rPr>
          <w:rFonts w:ascii="Simplified Arabic" w:hAnsi="Simplified Arabic" w:cs="Simplified Arabic"/>
          <w:sz w:val="32"/>
          <w:szCs w:val="32"/>
          <w:rtl/>
          <w:lang w:bidi="ar-DZ"/>
        </w:rPr>
        <w:t xml:space="preserve"> مجلس الدولة الفرنسي والمصري مبدأ عام مقتضاه ضرورة </w:t>
      </w:r>
      <w:r w:rsidR="00651572" w:rsidRPr="00727165">
        <w:rPr>
          <w:rFonts w:ascii="Simplified Arabic" w:hAnsi="Simplified Arabic" w:cs="Simplified Arabic" w:hint="cs"/>
          <w:sz w:val="32"/>
          <w:szCs w:val="32"/>
          <w:rtl/>
          <w:lang w:bidi="ar-DZ"/>
        </w:rPr>
        <w:t>استناد</w:t>
      </w:r>
      <w:r w:rsidRPr="00727165">
        <w:rPr>
          <w:rFonts w:ascii="Simplified Arabic" w:hAnsi="Simplified Arabic" w:cs="Simplified Arabic"/>
          <w:sz w:val="32"/>
          <w:szCs w:val="32"/>
          <w:rtl/>
          <w:lang w:bidi="ar-DZ"/>
        </w:rPr>
        <w:t xml:space="preserve"> هيئات الضبط</w:t>
      </w:r>
      <w:r w:rsidR="00651572">
        <w:rPr>
          <w:rFonts w:ascii="Simplified Arabic" w:hAnsi="Simplified Arabic" w:cs="Simplified Arabic" w:hint="cs"/>
          <w:sz w:val="32"/>
          <w:szCs w:val="32"/>
          <w:rtl/>
          <w:lang w:bidi="ar-DZ"/>
        </w:rPr>
        <w:t xml:space="preserve"> </w:t>
      </w:r>
      <w:r w:rsidRPr="00727165">
        <w:rPr>
          <w:rFonts w:ascii="Simplified Arabic" w:hAnsi="Simplified Arabic" w:cs="Simplified Arabic"/>
          <w:sz w:val="32"/>
          <w:szCs w:val="32"/>
          <w:rtl/>
          <w:lang w:bidi="ar-DZ"/>
        </w:rPr>
        <w:t>في قراراتها الضبطية إلى دواع موضوعية مستمدة من الحالات الواقعية أو القانونية السابقة على قراراتها والتي تمثل سبب إصدارها ، ولذا فإن عدم قيام هذه الحالات في الواقع أو القانون يكفي لإلغاء تلك القرارات وذلك بغض الن</w:t>
      </w:r>
      <w:r w:rsidR="00D072DB">
        <w:rPr>
          <w:rFonts w:ascii="Simplified Arabic" w:hAnsi="Simplified Arabic" w:cs="Simplified Arabic" w:hint="cs"/>
          <w:sz w:val="32"/>
          <w:szCs w:val="32"/>
          <w:rtl/>
          <w:lang w:bidi="ar-DZ"/>
        </w:rPr>
        <w:t>ض</w:t>
      </w:r>
      <w:r w:rsidRPr="00727165">
        <w:rPr>
          <w:rFonts w:ascii="Simplified Arabic" w:hAnsi="Simplified Arabic" w:cs="Simplified Arabic"/>
          <w:sz w:val="32"/>
          <w:szCs w:val="32"/>
          <w:rtl/>
          <w:lang w:bidi="ar-DZ"/>
        </w:rPr>
        <w:t xml:space="preserve">ر عن الحالة النفسية لمصدر تلك القرارات ، ولتفصيل  </w:t>
      </w:r>
      <w:r w:rsidR="00651572">
        <w:rPr>
          <w:rFonts w:ascii="Simplified Arabic" w:hAnsi="Simplified Arabic" w:cs="Simplified Arabic" w:hint="cs"/>
          <w:sz w:val="32"/>
          <w:szCs w:val="32"/>
          <w:rtl/>
          <w:lang w:bidi="ar-DZ"/>
        </w:rPr>
        <w:t>م</w:t>
      </w:r>
      <w:r w:rsidR="00D743CE">
        <w:rPr>
          <w:rFonts w:ascii="Simplified Arabic" w:hAnsi="Simplified Arabic" w:cs="Simplified Arabic" w:hint="cs"/>
          <w:sz w:val="32"/>
          <w:szCs w:val="32"/>
          <w:rtl/>
          <w:lang w:bidi="ar-DZ"/>
        </w:rPr>
        <w:t>ا أ</w:t>
      </w:r>
      <w:r w:rsidR="00651572" w:rsidRPr="00727165">
        <w:rPr>
          <w:rFonts w:ascii="Simplified Arabic" w:hAnsi="Simplified Arabic" w:cs="Simplified Arabic" w:hint="cs"/>
          <w:sz w:val="32"/>
          <w:szCs w:val="32"/>
          <w:rtl/>
          <w:lang w:bidi="ar-DZ"/>
        </w:rPr>
        <w:t>جملناه</w:t>
      </w:r>
      <w:r w:rsidRPr="00727165">
        <w:rPr>
          <w:rFonts w:ascii="Simplified Arabic" w:hAnsi="Simplified Arabic" w:cs="Simplified Arabic"/>
          <w:sz w:val="32"/>
          <w:szCs w:val="32"/>
          <w:rtl/>
          <w:lang w:bidi="ar-DZ"/>
        </w:rPr>
        <w:t xml:space="preserve"> عن رقابة القضاء لركن السبب في م</w:t>
      </w:r>
      <w:r w:rsidR="0090295D">
        <w:rPr>
          <w:rFonts w:ascii="Simplified Arabic" w:hAnsi="Simplified Arabic" w:cs="Simplified Arabic" w:hint="cs"/>
          <w:sz w:val="32"/>
          <w:szCs w:val="32"/>
          <w:rtl/>
          <w:lang w:bidi="ar-DZ"/>
        </w:rPr>
        <w:t>ج</w:t>
      </w:r>
      <w:r w:rsidRPr="00727165">
        <w:rPr>
          <w:rFonts w:ascii="Simplified Arabic" w:hAnsi="Simplified Arabic" w:cs="Simplified Arabic"/>
          <w:sz w:val="32"/>
          <w:szCs w:val="32"/>
          <w:rtl/>
          <w:lang w:bidi="ar-DZ"/>
        </w:rPr>
        <w:t>ال الضبط فسوف نتناول هذا على النحو التالي</w:t>
      </w:r>
      <w:r w:rsidRPr="00DE727A">
        <w:rPr>
          <w:rStyle w:val="a4"/>
          <w:rFonts w:ascii="Simplified Arabic" w:hAnsi="Simplified Arabic" w:cs="Simplified Arabic"/>
          <w:sz w:val="24"/>
          <w:szCs w:val="24"/>
          <w:rtl/>
          <w:lang w:bidi="ar-DZ"/>
        </w:rPr>
        <w:footnoteReference w:id="13"/>
      </w:r>
      <w:r w:rsidRPr="00DE727A">
        <w:rPr>
          <w:rFonts w:ascii="Simplified Arabic" w:hAnsi="Simplified Arabic" w:cs="Simplified Arabic"/>
          <w:sz w:val="24"/>
          <w:szCs w:val="24"/>
          <w:rtl/>
          <w:lang w:bidi="ar-DZ"/>
        </w:rPr>
        <w:t xml:space="preserve"> </w:t>
      </w:r>
    </w:p>
    <w:p w:rsidR="002C3179" w:rsidRDefault="00A1722F" w:rsidP="002C3179">
      <w:pPr>
        <w:bidi/>
        <w:spacing w:line="240" w:lineRule="auto"/>
        <w:jc w:val="both"/>
        <w:rPr>
          <w:rFonts w:ascii="Simplified Arabic" w:hAnsi="Simplified Arabic" w:cs="Simplified Arabic"/>
          <w:b/>
          <w:bCs/>
          <w:sz w:val="36"/>
          <w:szCs w:val="36"/>
          <w:rtl/>
          <w:lang w:bidi="ar-DZ"/>
        </w:rPr>
      </w:pPr>
      <w:r w:rsidRPr="007B1E97">
        <w:rPr>
          <w:rFonts w:ascii="Simplified Arabic" w:hAnsi="Simplified Arabic" w:cs="Simplified Arabic"/>
          <w:b/>
          <w:bCs/>
          <w:sz w:val="36"/>
          <w:szCs w:val="36"/>
          <w:rtl/>
          <w:lang w:bidi="ar-DZ"/>
        </w:rPr>
        <w:t xml:space="preserve">الفرع </w:t>
      </w:r>
      <w:r w:rsidR="00651572">
        <w:rPr>
          <w:rFonts w:ascii="Simplified Arabic" w:hAnsi="Simplified Arabic" w:cs="Simplified Arabic" w:hint="cs"/>
          <w:b/>
          <w:bCs/>
          <w:sz w:val="36"/>
          <w:szCs w:val="36"/>
          <w:rtl/>
          <w:lang w:bidi="ar-DZ"/>
        </w:rPr>
        <w:t>الأول</w:t>
      </w:r>
    </w:p>
    <w:p w:rsidR="000E0EFA" w:rsidRPr="002C3179" w:rsidRDefault="00A1722F" w:rsidP="00464A6F">
      <w:pPr>
        <w:bidi/>
        <w:spacing w:line="240" w:lineRule="auto"/>
        <w:jc w:val="both"/>
        <w:rPr>
          <w:rFonts w:ascii="Simplified Arabic" w:hAnsi="Simplified Arabic" w:cs="Simplified Arabic"/>
          <w:b/>
          <w:bCs/>
          <w:sz w:val="36"/>
          <w:szCs w:val="36"/>
          <w:rtl/>
          <w:lang w:bidi="ar-DZ"/>
        </w:rPr>
      </w:pPr>
      <w:r w:rsidRPr="007B1E97">
        <w:rPr>
          <w:rFonts w:ascii="Simplified Arabic" w:hAnsi="Simplified Arabic" w:cs="Simplified Arabic"/>
          <w:b/>
          <w:bCs/>
          <w:sz w:val="36"/>
          <w:szCs w:val="36"/>
          <w:rtl/>
          <w:lang w:bidi="ar-DZ"/>
        </w:rPr>
        <w:t xml:space="preserve"> رقابة التناسب على السبب في قرارات الضبط </w:t>
      </w:r>
      <w:r w:rsidR="00651572" w:rsidRPr="007B1E97">
        <w:rPr>
          <w:rFonts w:ascii="Simplified Arabic" w:hAnsi="Simplified Arabic" w:cs="Simplified Arabic" w:hint="cs"/>
          <w:b/>
          <w:bCs/>
          <w:sz w:val="36"/>
          <w:szCs w:val="36"/>
          <w:rtl/>
          <w:lang w:bidi="ar-DZ"/>
        </w:rPr>
        <w:t>الإداري</w:t>
      </w:r>
      <w:r w:rsidRPr="007B1E97">
        <w:rPr>
          <w:rFonts w:ascii="Simplified Arabic" w:hAnsi="Simplified Arabic" w:cs="Simplified Arabic"/>
          <w:b/>
          <w:bCs/>
          <w:sz w:val="36"/>
          <w:szCs w:val="36"/>
          <w:rtl/>
          <w:lang w:bidi="ar-DZ"/>
        </w:rPr>
        <w:t xml:space="preserve"> في القضاء الفرنسي</w:t>
      </w:r>
    </w:p>
    <w:p w:rsidR="00A1722F" w:rsidRPr="00727165" w:rsidRDefault="00A1722F" w:rsidP="00186458">
      <w:pPr>
        <w:bidi/>
        <w:spacing w:line="240" w:lineRule="auto"/>
        <w:jc w:val="both"/>
        <w:rPr>
          <w:rFonts w:ascii="Simplified Arabic" w:hAnsi="Simplified Arabic" w:cs="Simplified Arabic"/>
          <w:sz w:val="32"/>
          <w:szCs w:val="32"/>
          <w:rtl/>
          <w:lang w:bidi="ar-DZ"/>
        </w:rPr>
      </w:pPr>
      <w:r w:rsidRPr="00727165">
        <w:rPr>
          <w:rFonts w:ascii="Simplified Arabic" w:hAnsi="Simplified Arabic" w:cs="Simplified Arabic"/>
          <w:b/>
          <w:bCs/>
          <w:sz w:val="32"/>
          <w:szCs w:val="32"/>
          <w:rtl/>
          <w:lang w:bidi="ar-DZ"/>
        </w:rPr>
        <w:t xml:space="preserve"> </w:t>
      </w:r>
      <w:r w:rsidRPr="00727165">
        <w:rPr>
          <w:rFonts w:ascii="Simplified Arabic" w:hAnsi="Simplified Arabic" w:cs="Simplified Arabic"/>
          <w:sz w:val="32"/>
          <w:szCs w:val="32"/>
          <w:rtl/>
          <w:lang w:bidi="ar-DZ"/>
        </w:rPr>
        <w:t xml:space="preserve">إذا كان للقضاء أن يراقب صحة الوقائع التي تكون ركن السبب وصحة تكييفها القانوني من الناحية القانونية ،فليس له تقدير مدى أهمية الوقائع وتناسبها مع القرار الصادر بناء عليها بل تتولى </w:t>
      </w:r>
      <w:r w:rsidR="00D52C1E">
        <w:rPr>
          <w:rFonts w:ascii="Simplified Arabic" w:hAnsi="Simplified Arabic" w:cs="Simplified Arabic" w:hint="cs"/>
          <w:sz w:val="32"/>
          <w:szCs w:val="32"/>
          <w:rtl/>
          <w:lang w:bidi="ar-DZ"/>
        </w:rPr>
        <w:t>الإدارة</w:t>
      </w:r>
      <w:r w:rsidRPr="00727165">
        <w:rPr>
          <w:rFonts w:ascii="Simplified Arabic" w:hAnsi="Simplified Arabic" w:cs="Simplified Arabic"/>
          <w:sz w:val="32"/>
          <w:szCs w:val="32"/>
          <w:rtl/>
          <w:lang w:bidi="ar-DZ"/>
        </w:rPr>
        <w:t xml:space="preserve"> وحدها بحث وتقدير </w:t>
      </w:r>
      <w:r w:rsidR="00D52C1E">
        <w:rPr>
          <w:rFonts w:ascii="Simplified Arabic" w:hAnsi="Simplified Arabic" w:cs="Simplified Arabic" w:hint="cs"/>
          <w:sz w:val="32"/>
          <w:szCs w:val="32"/>
          <w:rtl/>
          <w:lang w:bidi="ar-DZ"/>
        </w:rPr>
        <w:t>ملائمة</w:t>
      </w:r>
      <w:r w:rsidRPr="00727165">
        <w:rPr>
          <w:rFonts w:ascii="Simplified Arabic" w:hAnsi="Simplified Arabic" w:cs="Simplified Arabic"/>
          <w:sz w:val="32"/>
          <w:szCs w:val="32"/>
          <w:rtl/>
          <w:lang w:bidi="ar-DZ"/>
        </w:rPr>
        <w:t xml:space="preserve"> القرار للوقائع التي دفعت إلى إصداره غير أن القضاء </w:t>
      </w:r>
      <w:r w:rsidR="00D52C1E">
        <w:rPr>
          <w:rFonts w:ascii="Simplified Arabic" w:hAnsi="Simplified Arabic" w:cs="Simplified Arabic" w:hint="cs"/>
          <w:sz w:val="32"/>
          <w:szCs w:val="32"/>
          <w:rtl/>
          <w:lang w:bidi="ar-DZ"/>
        </w:rPr>
        <w:t>الإداري</w:t>
      </w:r>
      <w:r w:rsidRPr="00727165">
        <w:rPr>
          <w:rFonts w:ascii="Simplified Arabic" w:hAnsi="Simplified Arabic" w:cs="Simplified Arabic"/>
          <w:sz w:val="32"/>
          <w:szCs w:val="32"/>
          <w:rtl/>
          <w:lang w:bidi="ar-DZ"/>
        </w:rPr>
        <w:t xml:space="preserve"> </w:t>
      </w:r>
      <w:r w:rsidR="00BD678C" w:rsidRPr="00727165">
        <w:rPr>
          <w:rFonts w:ascii="Simplified Arabic" w:hAnsi="Simplified Arabic" w:cs="Simplified Arabic" w:hint="cs"/>
          <w:sz w:val="32"/>
          <w:szCs w:val="32"/>
          <w:rtl/>
          <w:lang w:bidi="ar-DZ"/>
        </w:rPr>
        <w:t>استثناء</w:t>
      </w:r>
      <w:r w:rsidRPr="00727165">
        <w:rPr>
          <w:rFonts w:ascii="Simplified Arabic" w:hAnsi="Simplified Arabic" w:cs="Simplified Arabic"/>
          <w:sz w:val="32"/>
          <w:szCs w:val="32"/>
          <w:rtl/>
          <w:lang w:bidi="ar-DZ"/>
        </w:rPr>
        <w:t xml:space="preserve"> سمح لنفسه تقدير أهمية  الوقائع بالنظر في تلاؤمها مع القرار الصادر على </w:t>
      </w:r>
      <w:r w:rsidRPr="00727165">
        <w:rPr>
          <w:rFonts w:ascii="Simplified Arabic" w:hAnsi="Simplified Arabic" w:cs="Simplified Arabic"/>
          <w:sz w:val="32"/>
          <w:szCs w:val="32"/>
          <w:rtl/>
          <w:lang w:bidi="ar-DZ"/>
        </w:rPr>
        <w:lastRenderedPageBreak/>
        <w:t xml:space="preserve">أساسها ، وبذلك عندما تكون </w:t>
      </w:r>
      <w:r w:rsidR="00D52C1E">
        <w:rPr>
          <w:rFonts w:ascii="Simplified Arabic" w:hAnsi="Simplified Arabic" w:cs="Simplified Arabic" w:hint="cs"/>
          <w:sz w:val="32"/>
          <w:szCs w:val="32"/>
          <w:rtl/>
          <w:lang w:bidi="ar-DZ"/>
        </w:rPr>
        <w:t>الملا</w:t>
      </w:r>
      <w:r w:rsidR="00A50E6E">
        <w:rPr>
          <w:rFonts w:ascii="Simplified Arabic" w:hAnsi="Simplified Arabic" w:cs="Simplified Arabic" w:hint="cs"/>
          <w:sz w:val="32"/>
          <w:szCs w:val="32"/>
          <w:rtl/>
          <w:lang w:bidi="ar-DZ"/>
        </w:rPr>
        <w:t>ء</w:t>
      </w:r>
      <w:r w:rsidR="00D52C1E">
        <w:rPr>
          <w:rFonts w:ascii="Simplified Arabic" w:hAnsi="Simplified Arabic" w:cs="Simplified Arabic" w:hint="cs"/>
          <w:sz w:val="32"/>
          <w:szCs w:val="32"/>
          <w:rtl/>
          <w:lang w:bidi="ar-DZ"/>
        </w:rPr>
        <w:t>مة</w:t>
      </w:r>
      <w:r w:rsidRPr="00727165">
        <w:rPr>
          <w:rFonts w:ascii="Simplified Arabic" w:hAnsi="Simplified Arabic" w:cs="Simplified Arabic"/>
          <w:sz w:val="32"/>
          <w:szCs w:val="32"/>
          <w:rtl/>
          <w:lang w:bidi="ar-DZ"/>
        </w:rPr>
        <w:t xml:space="preserve"> شرطا  من شروط المشروعية يتعين لها التحقق من وجودها</w:t>
      </w:r>
      <w:r w:rsidR="006E6D21">
        <w:rPr>
          <w:rFonts w:ascii="Simplified Arabic" w:hAnsi="Simplified Arabic" w:cs="Simplified Arabic" w:hint="cs"/>
          <w:sz w:val="32"/>
          <w:szCs w:val="32"/>
          <w:rtl/>
          <w:lang w:bidi="ar-DZ"/>
        </w:rPr>
        <w:t xml:space="preserve"> ،</w:t>
      </w:r>
      <w:r w:rsidRPr="00727165">
        <w:rPr>
          <w:rFonts w:ascii="Simplified Arabic" w:hAnsi="Simplified Arabic" w:cs="Simplified Arabic"/>
          <w:sz w:val="32"/>
          <w:szCs w:val="32"/>
          <w:rtl/>
          <w:lang w:bidi="ar-DZ"/>
        </w:rPr>
        <w:t xml:space="preserve">ويبدو من ظاهر بعض الأحكام في القضاء </w:t>
      </w:r>
      <w:r w:rsidR="00D52C1E">
        <w:rPr>
          <w:rFonts w:ascii="Simplified Arabic" w:hAnsi="Simplified Arabic" w:cs="Simplified Arabic" w:hint="cs"/>
          <w:sz w:val="32"/>
          <w:szCs w:val="32"/>
          <w:rtl/>
          <w:lang w:bidi="ar-DZ"/>
        </w:rPr>
        <w:t>الإداري</w:t>
      </w:r>
      <w:r w:rsidRPr="00727165">
        <w:rPr>
          <w:rFonts w:ascii="Simplified Arabic" w:hAnsi="Simplified Arabic" w:cs="Simplified Arabic"/>
          <w:sz w:val="32"/>
          <w:szCs w:val="32"/>
          <w:rtl/>
          <w:lang w:bidi="ar-DZ"/>
        </w:rPr>
        <w:t xml:space="preserve"> الفرنسي أنه يراقب </w:t>
      </w:r>
      <w:r w:rsidR="00D52C1E" w:rsidRPr="00727165">
        <w:rPr>
          <w:rFonts w:ascii="Simplified Arabic" w:hAnsi="Simplified Arabic" w:cs="Simplified Arabic" w:hint="cs"/>
          <w:sz w:val="32"/>
          <w:szCs w:val="32"/>
          <w:rtl/>
          <w:lang w:bidi="ar-DZ"/>
        </w:rPr>
        <w:t>بعض</w:t>
      </w:r>
      <w:r w:rsidRPr="00727165">
        <w:rPr>
          <w:rFonts w:ascii="Simplified Arabic" w:hAnsi="Simplified Arabic" w:cs="Simplified Arabic"/>
          <w:sz w:val="32"/>
          <w:szCs w:val="32"/>
          <w:rtl/>
          <w:lang w:bidi="ar-DZ"/>
        </w:rPr>
        <w:t xml:space="preserve"> جوانب السلطة التقديرية في نطاق قضاء الإلغاء ومنها رقابته على </w:t>
      </w:r>
      <w:r w:rsidR="00D52C1E" w:rsidRPr="00727165">
        <w:rPr>
          <w:rFonts w:ascii="Simplified Arabic" w:hAnsi="Simplified Arabic" w:cs="Simplified Arabic" w:hint="cs"/>
          <w:sz w:val="32"/>
          <w:szCs w:val="32"/>
          <w:rtl/>
          <w:lang w:bidi="ar-DZ"/>
        </w:rPr>
        <w:t>ملا</w:t>
      </w:r>
      <w:r w:rsidR="00FA53A0">
        <w:rPr>
          <w:rFonts w:ascii="Simplified Arabic" w:hAnsi="Simplified Arabic" w:cs="Simplified Arabic" w:hint="cs"/>
          <w:sz w:val="32"/>
          <w:szCs w:val="32"/>
          <w:rtl/>
          <w:lang w:bidi="ar-DZ"/>
        </w:rPr>
        <w:t>ء</w:t>
      </w:r>
      <w:r w:rsidR="00D52C1E" w:rsidRPr="00727165">
        <w:rPr>
          <w:rFonts w:ascii="Simplified Arabic" w:hAnsi="Simplified Arabic" w:cs="Simplified Arabic" w:hint="cs"/>
          <w:sz w:val="32"/>
          <w:szCs w:val="32"/>
          <w:rtl/>
          <w:lang w:bidi="ar-DZ"/>
        </w:rPr>
        <w:t>مة</w:t>
      </w:r>
      <w:r w:rsidRPr="00727165">
        <w:rPr>
          <w:rFonts w:ascii="Simplified Arabic" w:hAnsi="Simplified Arabic" w:cs="Simplified Arabic"/>
          <w:sz w:val="32"/>
          <w:szCs w:val="32"/>
          <w:rtl/>
          <w:lang w:bidi="ar-DZ"/>
        </w:rPr>
        <w:t xml:space="preserve"> القرارات </w:t>
      </w:r>
      <w:r w:rsidR="00D52C1E" w:rsidRPr="00727165">
        <w:rPr>
          <w:rFonts w:ascii="Simplified Arabic" w:hAnsi="Simplified Arabic" w:cs="Simplified Arabic" w:hint="cs"/>
          <w:sz w:val="32"/>
          <w:szCs w:val="32"/>
          <w:rtl/>
          <w:lang w:bidi="ar-DZ"/>
        </w:rPr>
        <w:t>الإدارية</w:t>
      </w:r>
      <w:r w:rsidRPr="00727165">
        <w:rPr>
          <w:rFonts w:ascii="Simplified Arabic" w:hAnsi="Simplified Arabic" w:cs="Simplified Arabic"/>
          <w:sz w:val="32"/>
          <w:szCs w:val="32"/>
          <w:rtl/>
          <w:lang w:bidi="ar-DZ"/>
        </w:rPr>
        <w:t xml:space="preserve"> المقيدة للحرية ،بحيث يفرض رقابة شديدة على </w:t>
      </w:r>
      <w:r w:rsidR="00D52C1E" w:rsidRPr="00727165">
        <w:rPr>
          <w:rFonts w:ascii="Simplified Arabic" w:hAnsi="Simplified Arabic" w:cs="Simplified Arabic" w:hint="cs"/>
          <w:sz w:val="32"/>
          <w:szCs w:val="32"/>
          <w:rtl/>
          <w:lang w:bidi="ar-DZ"/>
        </w:rPr>
        <w:t>الإدارة</w:t>
      </w:r>
      <w:r w:rsidRPr="00727165">
        <w:rPr>
          <w:rFonts w:ascii="Simplified Arabic" w:hAnsi="Simplified Arabic" w:cs="Simplified Arabic"/>
          <w:sz w:val="32"/>
          <w:szCs w:val="32"/>
          <w:rtl/>
          <w:lang w:bidi="ar-DZ"/>
        </w:rPr>
        <w:t xml:space="preserve"> إذا ما</w:t>
      </w:r>
      <w:r w:rsidR="00D52C1E">
        <w:rPr>
          <w:rFonts w:ascii="Simplified Arabic" w:hAnsi="Simplified Arabic" w:cs="Simplified Arabic" w:hint="cs"/>
          <w:sz w:val="32"/>
          <w:szCs w:val="32"/>
          <w:rtl/>
          <w:lang w:bidi="ar-DZ"/>
        </w:rPr>
        <w:t xml:space="preserve"> </w:t>
      </w:r>
      <w:r w:rsidRPr="00727165">
        <w:rPr>
          <w:rFonts w:ascii="Simplified Arabic" w:hAnsi="Simplified Arabic" w:cs="Simplified Arabic"/>
          <w:sz w:val="32"/>
          <w:szCs w:val="32"/>
          <w:rtl/>
          <w:lang w:bidi="ar-DZ"/>
        </w:rPr>
        <w:t xml:space="preserve">كانت قراراتها تتضمن فرض قيود على الحرية الفردية ،فلا يسمح لها بإصدار قرار إلا </w:t>
      </w:r>
      <w:r w:rsidR="00186458">
        <w:rPr>
          <w:rFonts w:ascii="Simplified Arabic" w:hAnsi="Simplified Arabic" w:cs="Simplified Arabic" w:hint="cs"/>
          <w:sz w:val="32"/>
          <w:szCs w:val="32"/>
          <w:rtl/>
          <w:lang w:bidi="ar-DZ"/>
        </w:rPr>
        <w:t>إذا</w:t>
      </w:r>
      <w:r w:rsidRPr="00727165">
        <w:rPr>
          <w:rFonts w:ascii="Simplified Arabic" w:hAnsi="Simplified Arabic" w:cs="Simplified Arabic"/>
          <w:sz w:val="32"/>
          <w:szCs w:val="32"/>
          <w:rtl/>
          <w:lang w:bidi="ar-DZ"/>
        </w:rPr>
        <w:t xml:space="preserve"> كان هذا القرار </w:t>
      </w:r>
      <w:r w:rsidR="00D52C1E" w:rsidRPr="00727165">
        <w:rPr>
          <w:rFonts w:ascii="Simplified Arabic" w:hAnsi="Simplified Arabic" w:cs="Simplified Arabic" w:hint="cs"/>
          <w:sz w:val="32"/>
          <w:szCs w:val="32"/>
          <w:rtl/>
          <w:lang w:bidi="ar-DZ"/>
        </w:rPr>
        <w:t>ملا</w:t>
      </w:r>
      <w:r w:rsidR="00186458">
        <w:rPr>
          <w:rFonts w:ascii="Simplified Arabic" w:hAnsi="Simplified Arabic" w:cs="Simplified Arabic" w:hint="cs"/>
          <w:sz w:val="32"/>
          <w:szCs w:val="32"/>
          <w:rtl/>
          <w:lang w:bidi="ar-DZ"/>
        </w:rPr>
        <w:t>ء</w:t>
      </w:r>
      <w:r w:rsidR="00D52C1E" w:rsidRPr="00727165">
        <w:rPr>
          <w:rFonts w:ascii="Simplified Arabic" w:hAnsi="Simplified Arabic" w:cs="Simplified Arabic" w:hint="cs"/>
          <w:sz w:val="32"/>
          <w:szCs w:val="32"/>
          <w:rtl/>
          <w:lang w:bidi="ar-DZ"/>
        </w:rPr>
        <w:t>ما</w:t>
      </w:r>
      <w:r w:rsidRPr="00727165">
        <w:rPr>
          <w:rFonts w:ascii="Simplified Arabic" w:hAnsi="Simplified Arabic" w:cs="Simplified Arabic"/>
          <w:sz w:val="32"/>
          <w:szCs w:val="32"/>
          <w:rtl/>
          <w:lang w:bidi="ar-DZ"/>
        </w:rPr>
        <w:t xml:space="preserve"> في الظروف التي تصدر فيها ،لدرجة قيل معها أن القا</w:t>
      </w:r>
      <w:r w:rsidR="00186458">
        <w:rPr>
          <w:rFonts w:ascii="Simplified Arabic" w:hAnsi="Simplified Arabic" w:cs="Simplified Arabic" w:hint="cs"/>
          <w:sz w:val="32"/>
          <w:szCs w:val="32"/>
          <w:rtl/>
          <w:lang w:bidi="ar-DZ"/>
        </w:rPr>
        <w:t>ض</w:t>
      </w:r>
      <w:r w:rsidRPr="00727165">
        <w:rPr>
          <w:rFonts w:ascii="Simplified Arabic" w:hAnsi="Simplified Arabic" w:cs="Simplified Arabic"/>
          <w:sz w:val="32"/>
          <w:szCs w:val="32"/>
          <w:rtl/>
          <w:lang w:bidi="ar-DZ"/>
        </w:rPr>
        <w:t xml:space="preserve">ي الفرنسي قد </w:t>
      </w:r>
      <w:r w:rsidR="00186458">
        <w:rPr>
          <w:rFonts w:ascii="Simplified Arabic" w:hAnsi="Simplified Arabic" w:cs="Simplified Arabic" w:hint="cs"/>
          <w:sz w:val="32"/>
          <w:szCs w:val="32"/>
          <w:rtl/>
          <w:lang w:bidi="ar-DZ"/>
        </w:rPr>
        <w:t>أصبح</w:t>
      </w:r>
      <w:r w:rsidRPr="00727165">
        <w:rPr>
          <w:rFonts w:ascii="Simplified Arabic" w:hAnsi="Simplified Arabic" w:cs="Simplified Arabic"/>
          <w:sz w:val="32"/>
          <w:szCs w:val="32"/>
          <w:rtl/>
          <w:lang w:bidi="ar-DZ"/>
        </w:rPr>
        <w:t xml:space="preserve"> قاضي </w:t>
      </w:r>
      <w:r w:rsidR="00D52C1E" w:rsidRPr="00727165">
        <w:rPr>
          <w:rFonts w:ascii="Simplified Arabic" w:hAnsi="Simplified Arabic" w:cs="Simplified Arabic" w:hint="cs"/>
          <w:sz w:val="32"/>
          <w:szCs w:val="32"/>
          <w:rtl/>
          <w:lang w:bidi="ar-DZ"/>
        </w:rPr>
        <w:t>ملا</w:t>
      </w:r>
      <w:r w:rsidR="00186458">
        <w:rPr>
          <w:rFonts w:ascii="Simplified Arabic" w:hAnsi="Simplified Arabic" w:cs="Simplified Arabic" w:hint="cs"/>
          <w:sz w:val="32"/>
          <w:szCs w:val="32"/>
          <w:rtl/>
          <w:lang w:bidi="ar-DZ"/>
        </w:rPr>
        <w:t>ء</w:t>
      </w:r>
      <w:r w:rsidR="00D52C1E" w:rsidRPr="00727165">
        <w:rPr>
          <w:rFonts w:ascii="Simplified Arabic" w:hAnsi="Simplified Arabic" w:cs="Simplified Arabic" w:hint="cs"/>
          <w:sz w:val="32"/>
          <w:szCs w:val="32"/>
          <w:rtl/>
          <w:lang w:bidi="ar-DZ"/>
        </w:rPr>
        <w:t>مة</w:t>
      </w:r>
      <w:r w:rsidRPr="00727165">
        <w:rPr>
          <w:rFonts w:ascii="Simplified Arabic" w:hAnsi="Simplified Arabic" w:cs="Simplified Arabic"/>
          <w:sz w:val="32"/>
          <w:szCs w:val="32"/>
          <w:rtl/>
          <w:lang w:bidi="ar-DZ"/>
        </w:rPr>
        <w:t xml:space="preserve"> لا</w:t>
      </w:r>
      <w:r w:rsidR="00D52C1E">
        <w:rPr>
          <w:rFonts w:ascii="Simplified Arabic" w:hAnsi="Simplified Arabic" w:cs="Simplified Arabic" w:hint="cs"/>
          <w:sz w:val="32"/>
          <w:szCs w:val="32"/>
          <w:rtl/>
          <w:lang w:bidi="ar-DZ"/>
        </w:rPr>
        <w:t xml:space="preserve"> </w:t>
      </w:r>
      <w:r w:rsidRPr="00727165">
        <w:rPr>
          <w:rFonts w:ascii="Simplified Arabic" w:hAnsi="Simplified Arabic" w:cs="Simplified Arabic"/>
          <w:sz w:val="32"/>
          <w:szCs w:val="32"/>
          <w:rtl/>
          <w:lang w:bidi="ar-DZ"/>
        </w:rPr>
        <w:t>قاضي مشروعية</w:t>
      </w:r>
      <w:r w:rsidRPr="00DE727A">
        <w:rPr>
          <w:rStyle w:val="a4"/>
          <w:rFonts w:ascii="Simplified Arabic" w:hAnsi="Simplified Arabic" w:cs="Simplified Arabic"/>
          <w:sz w:val="24"/>
          <w:szCs w:val="24"/>
          <w:rtl/>
          <w:lang w:bidi="ar-DZ"/>
        </w:rPr>
        <w:footnoteReference w:id="14"/>
      </w:r>
      <w:r w:rsidRPr="00DE727A">
        <w:rPr>
          <w:rFonts w:ascii="Simplified Arabic" w:hAnsi="Simplified Arabic" w:cs="Simplified Arabic"/>
          <w:sz w:val="24"/>
          <w:szCs w:val="24"/>
          <w:rtl/>
          <w:lang w:bidi="ar-DZ"/>
        </w:rPr>
        <w:t>"</w:t>
      </w:r>
    </w:p>
    <w:p w:rsidR="00A1722F" w:rsidRPr="00727165" w:rsidRDefault="00EF122D" w:rsidP="0059156E">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ومن أشهر التطبيقات القضائية في هذا الشأن قضية بن جامين (</w:t>
      </w:r>
      <w:r w:rsidR="00A1722F" w:rsidRPr="00727165">
        <w:rPr>
          <w:rFonts w:ascii="Simplified Arabic" w:hAnsi="Simplified Arabic" w:cs="Simplified Arabic"/>
          <w:sz w:val="32"/>
          <w:szCs w:val="32"/>
          <w:lang w:bidi="ar-DZ"/>
        </w:rPr>
        <w:t>Benjamin</w:t>
      </w:r>
      <w:r w:rsidR="00A1722F" w:rsidRPr="00727165">
        <w:rPr>
          <w:rFonts w:ascii="Simplified Arabic" w:hAnsi="Simplified Arabic" w:cs="Simplified Arabic"/>
          <w:sz w:val="32"/>
          <w:szCs w:val="32"/>
          <w:rtl/>
          <w:lang w:bidi="ar-DZ"/>
        </w:rPr>
        <w:t xml:space="preserve">) حيث كان على هذا </w:t>
      </w:r>
      <w:r w:rsidR="0059156E">
        <w:rPr>
          <w:rFonts w:ascii="Simplified Arabic" w:hAnsi="Simplified Arabic" w:cs="Simplified Arabic" w:hint="cs"/>
          <w:sz w:val="32"/>
          <w:szCs w:val="32"/>
          <w:rtl/>
          <w:lang w:bidi="ar-DZ"/>
        </w:rPr>
        <w:t>ا</w:t>
      </w:r>
      <w:r w:rsidR="00A1722F" w:rsidRPr="00727165">
        <w:rPr>
          <w:rFonts w:ascii="Simplified Arabic" w:hAnsi="Simplified Arabic" w:cs="Simplified Arabic"/>
          <w:sz w:val="32"/>
          <w:szCs w:val="32"/>
          <w:rtl/>
          <w:lang w:bidi="ar-DZ"/>
        </w:rPr>
        <w:t>لأخير إلقاء محاضرة أدبية ،غير أن نقابات المعلمين وجمعيات اليسار شنت حملة عليه بدعوى أنه أساء في كتاباته إلى رجال التعليم العلماني ،وقد دفعت هذه الحملة بعمدة المدينة إلى</w:t>
      </w:r>
      <w:r w:rsidR="00D52C1E">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منع  إلقاء ال</w:t>
      </w:r>
      <w:r w:rsidR="0059156E">
        <w:rPr>
          <w:rFonts w:ascii="Simplified Arabic" w:hAnsi="Simplified Arabic" w:cs="Simplified Arabic" w:hint="cs"/>
          <w:sz w:val="32"/>
          <w:szCs w:val="32"/>
          <w:rtl/>
          <w:lang w:bidi="ar-DZ"/>
        </w:rPr>
        <w:t>م</w:t>
      </w:r>
      <w:r w:rsidR="00A1722F" w:rsidRPr="00727165">
        <w:rPr>
          <w:rFonts w:ascii="Simplified Arabic" w:hAnsi="Simplified Arabic" w:cs="Simplified Arabic"/>
          <w:sz w:val="32"/>
          <w:szCs w:val="32"/>
          <w:rtl/>
          <w:lang w:bidi="ar-DZ"/>
        </w:rPr>
        <w:t xml:space="preserve">حاضرة مستندا في ذلك إلى صلاحياته في الضبط </w:t>
      </w:r>
      <w:r w:rsidR="00D52C1E" w:rsidRPr="00727165">
        <w:rPr>
          <w:rFonts w:ascii="Simplified Arabic" w:hAnsi="Simplified Arabic" w:cs="Simplified Arabic" w:hint="cs"/>
          <w:sz w:val="32"/>
          <w:szCs w:val="32"/>
          <w:rtl/>
          <w:lang w:bidi="ar-DZ"/>
        </w:rPr>
        <w:t>الإداري</w:t>
      </w:r>
      <w:r w:rsidR="00A1722F" w:rsidRPr="00727165">
        <w:rPr>
          <w:rFonts w:ascii="Simplified Arabic" w:hAnsi="Simplified Arabic" w:cs="Simplified Arabic"/>
          <w:sz w:val="32"/>
          <w:szCs w:val="32"/>
          <w:rtl/>
          <w:lang w:bidi="ar-DZ"/>
        </w:rPr>
        <w:t xml:space="preserve"> ، طعن السيد بن جامين (</w:t>
      </w:r>
      <w:r w:rsidR="00A1722F" w:rsidRPr="00727165">
        <w:rPr>
          <w:rFonts w:ascii="Simplified Arabic" w:hAnsi="Simplified Arabic" w:cs="Simplified Arabic"/>
          <w:sz w:val="32"/>
          <w:szCs w:val="32"/>
          <w:lang w:bidi="ar-DZ"/>
        </w:rPr>
        <w:t>Benjamin</w:t>
      </w:r>
      <w:r w:rsidR="00A1722F" w:rsidRPr="00727165">
        <w:rPr>
          <w:rFonts w:ascii="Simplified Arabic" w:hAnsi="Simplified Arabic" w:cs="Simplified Arabic"/>
          <w:sz w:val="32"/>
          <w:szCs w:val="32"/>
          <w:rtl/>
          <w:lang w:bidi="ar-DZ"/>
        </w:rPr>
        <w:t>) في قرار العمدة وقد قضى مجلس الدولة بإبطال القرار ،ليس بسبب وجود إنحراف بالسلطة كما أثار ذلك المدعي ، وإنما لعدم التناسب بين التدبير ال</w:t>
      </w:r>
      <w:r w:rsidR="00D52C1E">
        <w:rPr>
          <w:rFonts w:ascii="Simplified Arabic" w:hAnsi="Simplified Arabic" w:cs="Simplified Arabic" w:hint="cs"/>
          <w:sz w:val="32"/>
          <w:szCs w:val="32"/>
          <w:rtl/>
          <w:lang w:bidi="ar-DZ"/>
        </w:rPr>
        <w:t>م</w:t>
      </w:r>
      <w:r w:rsidR="00A1722F" w:rsidRPr="00727165">
        <w:rPr>
          <w:rFonts w:ascii="Simplified Arabic" w:hAnsi="Simplified Arabic" w:cs="Simplified Arabic"/>
          <w:sz w:val="32"/>
          <w:szCs w:val="32"/>
          <w:rtl/>
          <w:lang w:bidi="ar-DZ"/>
        </w:rPr>
        <w:t xml:space="preserve">تخذ وهو المنع ،ومخاطر </w:t>
      </w:r>
      <w:r w:rsidR="00D52C1E" w:rsidRPr="00727165">
        <w:rPr>
          <w:rFonts w:ascii="Simplified Arabic" w:hAnsi="Simplified Arabic" w:cs="Simplified Arabic" w:hint="cs"/>
          <w:sz w:val="32"/>
          <w:szCs w:val="32"/>
          <w:rtl/>
          <w:lang w:bidi="ar-DZ"/>
        </w:rPr>
        <w:t>الإخلال</w:t>
      </w:r>
      <w:r w:rsidR="00A1722F" w:rsidRPr="00727165">
        <w:rPr>
          <w:rFonts w:ascii="Simplified Arabic" w:hAnsi="Simplified Arabic" w:cs="Simplified Arabic"/>
          <w:sz w:val="32"/>
          <w:szCs w:val="32"/>
          <w:rtl/>
          <w:lang w:bidi="ar-DZ"/>
        </w:rPr>
        <w:t xml:space="preserve"> بالنظام العام ، وقد برر المجلس قضاؤه بأن منع المحا</w:t>
      </w:r>
      <w:r w:rsidR="00D52C1E">
        <w:rPr>
          <w:rFonts w:ascii="Simplified Arabic" w:hAnsi="Simplified Arabic" w:cs="Simplified Arabic" w:hint="cs"/>
          <w:sz w:val="32"/>
          <w:szCs w:val="32"/>
          <w:rtl/>
          <w:lang w:bidi="ar-DZ"/>
        </w:rPr>
        <w:t>ض</w:t>
      </w:r>
      <w:r w:rsidR="00A1722F" w:rsidRPr="00727165">
        <w:rPr>
          <w:rFonts w:ascii="Simplified Arabic" w:hAnsi="Simplified Arabic" w:cs="Simplified Arabic"/>
          <w:sz w:val="32"/>
          <w:szCs w:val="32"/>
          <w:rtl/>
          <w:lang w:bidi="ar-DZ"/>
        </w:rPr>
        <w:t xml:space="preserve">رة </w:t>
      </w:r>
      <w:r w:rsidR="00D52C1E">
        <w:rPr>
          <w:rFonts w:ascii="Simplified Arabic" w:hAnsi="Simplified Arabic" w:cs="Simplified Arabic" w:hint="cs"/>
          <w:sz w:val="32"/>
          <w:szCs w:val="32"/>
          <w:rtl/>
          <w:lang w:bidi="ar-DZ"/>
        </w:rPr>
        <w:t>لا</w:t>
      </w:r>
      <w:r w:rsidR="00A1722F" w:rsidRPr="00727165">
        <w:rPr>
          <w:rFonts w:ascii="Simplified Arabic" w:hAnsi="Simplified Arabic" w:cs="Simplified Arabic"/>
          <w:sz w:val="32"/>
          <w:szCs w:val="32"/>
          <w:rtl/>
          <w:lang w:bidi="ar-DZ"/>
        </w:rPr>
        <w:t xml:space="preserve"> يكن مشروعا إلا إذا كان تهديد النظام العام جسيما ،وألا يكون لدى العمدة قوات الشرطة اللازمة للسماح بعقد الاجتماع مع كفالة حفظ النظام العام</w:t>
      </w:r>
      <w:r w:rsidR="00A1722F" w:rsidRPr="00DE727A">
        <w:rPr>
          <w:rStyle w:val="a4"/>
          <w:rFonts w:ascii="Simplified Arabic" w:hAnsi="Simplified Arabic" w:cs="Simplified Arabic"/>
          <w:sz w:val="24"/>
          <w:szCs w:val="24"/>
          <w:rtl/>
          <w:lang w:bidi="ar-DZ"/>
        </w:rPr>
        <w:footnoteReference w:id="15"/>
      </w:r>
      <w:r w:rsidR="00A1722F" w:rsidRPr="00DE727A">
        <w:rPr>
          <w:rFonts w:ascii="Simplified Arabic" w:hAnsi="Simplified Arabic" w:cs="Simplified Arabic"/>
          <w:sz w:val="24"/>
          <w:szCs w:val="24"/>
          <w:rtl/>
          <w:lang w:bidi="ar-DZ"/>
        </w:rPr>
        <w:t>"</w:t>
      </w:r>
    </w:p>
    <w:p w:rsidR="00A1722F" w:rsidRPr="00727165" w:rsidRDefault="00EF122D" w:rsidP="00D52C1E">
      <w:pPr>
        <w:bidi/>
        <w:spacing w:line="240" w:lineRule="auto"/>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 xml:space="preserve">ونجد </w:t>
      </w:r>
      <w:r w:rsidR="00D52C1E" w:rsidRPr="00727165">
        <w:rPr>
          <w:rFonts w:ascii="Simplified Arabic" w:hAnsi="Simplified Arabic" w:cs="Simplified Arabic" w:hint="cs"/>
          <w:sz w:val="32"/>
          <w:szCs w:val="32"/>
          <w:rtl/>
          <w:lang w:bidi="ar-DZ"/>
        </w:rPr>
        <w:t>أن</w:t>
      </w:r>
      <w:r w:rsidR="00A1722F" w:rsidRPr="00727165">
        <w:rPr>
          <w:rFonts w:ascii="Simplified Arabic" w:hAnsi="Simplified Arabic" w:cs="Simplified Arabic"/>
          <w:sz w:val="32"/>
          <w:szCs w:val="32"/>
          <w:rtl/>
          <w:lang w:bidi="ar-DZ"/>
        </w:rPr>
        <w:t xml:space="preserve"> مجلس الدولة الفرنسي قد أعاد قضاءه السابق بعد </w:t>
      </w:r>
      <w:r w:rsidR="00D52C1E" w:rsidRPr="00727165">
        <w:rPr>
          <w:rFonts w:ascii="Simplified Arabic" w:hAnsi="Simplified Arabic" w:cs="Simplified Arabic" w:hint="cs"/>
          <w:sz w:val="32"/>
          <w:szCs w:val="32"/>
          <w:rtl/>
          <w:lang w:bidi="ar-DZ"/>
        </w:rPr>
        <w:t>اختفاء</w:t>
      </w:r>
      <w:r w:rsidR="00A1722F" w:rsidRPr="00727165">
        <w:rPr>
          <w:rFonts w:ascii="Simplified Arabic" w:hAnsi="Simplified Arabic" w:cs="Simplified Arabic"/>
          <w:sz w:val="32"/>
          <w:szCs w:val="32"/>
          <w:rtl/>
          <w:lang w:bidi="ar-DZ"/>
        </w:rPr>
        <w:t xml:space="preserve"> قصير في ظل الاحتلال ويدل على ذلك صدور العديد من </w:t>
      </w:r>
      <w:r w:rsidR="00D52C1E" w:rsidRPr="00727165">
        <w:rPr>
          <w:rFonts w:ascii="Simplified Arabic" w:hAnsi="Simplified Arabic" w:cs="Simplified Arabic" w:hint="cs"/>
          <w:sz w:val="32"/>
          <w:szCs w:val="32"/>
          <w:rtl/>
          <w:lang w:bidi="ar-DZ"/>
        </w:rPr>
        <w:t>الأحكام</w:t>
      </w:r>
      <w:r w:rsidR="00A1722F" w:rsidRPr="00727165">
        <w:rPr>
          <w:rFonts w:ascii="Simplified Arabic" w:hAnsi="Simplified Arabic" w:cs="Simplified Arabic"/>
          <w:sz w:val="32"/>
          <w:szCs w:val="32"/>
          <w:rtl/>
          <w:lang w:bidi="ar-DZ"/>
        </w:rPr>
        <w:t xml:space="preserve"> التي تؤدي وتردد ال</w:t>
      </w:r>
      <w:r w:rsidR="00A03245">
        <w:rPr>
          <w:rFonts w:ascii="Simplified Arabic" w:hAnsi="Simplified Arabic" w:cs="Simplified Arabic" w:hint="cs"/>
          <w:sz w:val="32"/>
          <w:szCs w:val="32"/>
          <w:rtl/>
          <w:lang w:bidi="ar-DZ"/>
        </w:rPr>
        <w:t>م</w:t>
      </w:r>
      <w:r w:rsidR="00A1722F" w:rsidRPr="00727165">
        <w:rPr>
          <w:rFonts w:ascii="Simplified Arabic" w:hAnsi="Simplified Arabic" w:cs="Simplified Arabic"/>
          <w:sz w:val="32"/>
          <w:szCs w:val="32"/>
          <w:rtl/>
          <w:lang w:bidi="ar-DZ"/>
        </w:rPr>
        <w:t>بادئ السابقة للمجلس في هذا الصدد</w:t>
      </w:r>
      <w:r w:rsidR="00D52C1E">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حكم المجلس في قضية "</w:t>
      </w:r>
      <w:r w:rsidR="00A1722F" w:rsidRPr="00727165">
        <w:rPr>
          <w:rFonts w:ascii="Simplified Arabic" w:hAnsi="Simplified Arabic" w:cs="Simplified Arabic"/>
          <w:sz w:val="32"/>
          <w:szCs w:val="32"/>
          <w:lang w:bidi="ar-DZ"/>
        </w:rPr>
        <w:t xml:space="preserve">Naud </w:t>
      </w:r>
      <w:r w:rsidR="00A1722F" w:rsidRPr="00727165">
        <w:rPr>
          <w:rFonts w:ascii="Simplified Arabic" w:hAnsi="Simplified Arabic" w:cs="Simplified Arabic"/>
          <w:sz w:val="32"/>
          <w:szCs w:val="32"/>
          <w:rtl/>
          <w:lang w:bidi="ar-DZ"/>
        </w:rPr>
        <w:t xml:space="preserve"> " والذي قرر فيه ،أنه إذا كان من إختصاص مدير الشرطة إتخاذ </w:t>
      </w:r>
      <w:r w:rsidR="00D52C1E" w:rsidRPr="00727165">
        <w:rPr>
          <w:rFonts w:ascii="Simplified Arabic" w:hAnsi="Simplified Arabic" w:cs="Simplified Arabic" w:hint="cs"/>
          <w:sz w:val="32"/>
          <w:szCs w:val="32"/>
          <w:rtl/>
          <w:lang w:bidi="ar-DZ"/>
        </w:rPr>
        <w:t>الإجراءات</w:t>
      </w:r>
      <w:r w:rsidR="00A1722F" w:rsidRPr="00727165">
        <w:rPr>
          <w:rFonts w:ascii="Simplified Arabic" w:hAnsi="Simplified Arabic" w:cs="Simplified Arabic"/>
          <w:sz w:val="32"/>
          <w:szCs w:val="32"/>
          <w:rtl/>
          <w:lang w:bidi="ar-DZ"/>
        </w:rPr>
        <w:t xml:space="preserve"> التي يتطلبها حفظ النظام العام ،فإن عليه في ممارسة سلطاته التوفيق بين واجبه </w:t>
      </w:r>
      <w:r w:rsidR="00D52C1E" w:rsidRPr="00727165">
        <w:rPr>
          <w:rFonts w:ascii="Simplified Arabic" w:hAnsi="Simplified Arabic" w:cs="Simplified Arabic" w:hint="cs"/>
          <w:sz w:val="32"/>
          <w:szCs w:val="32"/>
          <w:rtl/>
          <w:lang w:bidi="ar-DZ"/>
        </w:rPr>
        <w:t>واحترام</w:t>
      </w:r>
      <w:r w:rsidR="00A1722F" w:rsidRPr="00727165">
        <w:rPr>
          <w:rFonts w:ascii="Simplified Arabic" w:hAnsi="Simplified Arabic" w:cs="Simplified Arabic"/>
          <w:sz w:val="32"/>
          <w:szCs w:val="32"/>
          <w:rtl/>
          <w:lang w:bidi="ar-DZ"/>
        </w:rPr>
        <w:t xml:space="preserve"> حرية الاجتماع وحيث انه لا</w:t>
      </w:r>
      <w:r w:rsidR="00D52C1E">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 xml:space="preserve">يتضح من التحقق أن المؤتمر الذي </w:t>
      </w:r>
      <w:r w:rsidR="000022EF" w:rsidRPr="00727165">
        <w:rPr>
          <w:rFonts w:ascii="Simplified Arabic" w:hAnsi="Simplified Arabic" w:cs="Simplified Arabic" w:hint="cs"/>
          <w:sz w:val="32"/>
          <w:szCs w:val="32"/>
          <w:rtl/>
          <w:lang w:bidi="ar-DZ"/>
        </w:rPr>
        <w:t>أعتزم</w:t>
      </w:r>
      <w:r w:rsidR="00A1722F" w:rsidRPr="00727165">
        <w:rPr>
          <w:rFonts w:ascii="Simplified Arabic" w:hAnsi="Simplified Arabic" w:cs="Simplified Arabic"/>
          <w:sz w:val="32"/>
          <w:szCs w:val="32"/>
          <w:rtl/>
          <w:lang w:bidi="ar-DZ"/>
        </w:rPr>
        <w:t xml:space="preserve"> "</w:t>
      </w:r>
      <w:r w:rsidR="00A1722F" w:rsidRPr="00727165">
        <w:rPr>
          <w:rFonts w:ascii="Simplified Arabic" w:hAnsi="Simplified Arabic" w:cs="Simplified Arabic"/>
          <w:sz w:val="32"/>
          <w:szCs w:val="32"/>
          <w:lang w:bidi="ar-DZ"/>
        </w:rPr>
        <w:t>Naud</w:t>
      </w:r>
      <w:r w:rsidR="00A1722F" w:rsidRPr="00727165">
        <w:rPr>
          <w:rFonts w:ascii="Simplified Arabic" w:hAnsi="Simplified Arabic" w:cs="Simplified Arabic"/>
          <w:sz w:val="32"/>
          <w:szCs w:val="32"/>
          <w:rtl/>
          <w:lang w:bidi="ar-DZ"/>
        </w:rPr>
        <w:t>" عقده في 25 فبراير 1949 في مسرح "</w:t>
      </w:r>
      <w:r w:rsidR="00A1722F" w:rsidRPr="00727165">
        <w:rPr>
          <w:rFonts w:ascii="Simplified Arabic" w:hAnsi="Simplified Arabic" w:cs="Simplified Arabic"/>
          <w:sz w:val="32"/>
          <w:szCs w:val="32"/>
          <w:lang w:bidi="ar-DZ"/>
        </w:rPr>
        <w:t>MARIGNY</w:t>
      </w:r>
      <w:r w:rsidR="00A1722F" w:rsidRPr="00727165">
        <w:rPr>
          <w:rFonts w:ascii="Simplified Arabic" w:hAnsi="Simplified Arabic" w:cs="Simplified Arabic"/>
          <w:sz w:val="32"/>
          <w:szCs w:val="32"/>
          <w:rtl/>
          <w:lang w:bidi="ar-DZ"/>
        </w:rPr>
        <w:t xml:space="preserve">"من شأنه تهديد النظام العام في </w:t>
      </w:r>
      <w:r w:rsidR="00A1722F" w:rsidRPr="00727165">
        <w:rPr>
          <w:rFonts w:ascii="Simplified Arabic" w:hAnsi="Simplified Arabic" w:cs="Simplified Arabic"/>
          <w:sz w:val="32"/>
          <w:szCs w:val="32"/>
          <w:rtl/>
          <w:lang w:bidi="ar-DZ"/>
        </w:rPr>
        <w:lastRenderedPageBreak/>
        <w:t>ظروف لا</w:t>
      </w:r>
      <w:r w:rsidR="00D52C1E">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 xml:space="preserve">يمكن معها درء الخطر بإجراءات الضبط </w:t>
      </w:r>
      <w:r w:rsidR="00D52C1E" w:rsidRPr="00727165">
        <w:rPr>
          <w:rFonts w:ascii="Simplified Arabic" w:hAnsi="Simplified Arabic" w:cs="Simplified Arabic" w:hint="cs"/>
          <w:sz w:val="32"/>
          <w:szCs w:val="32"/>
          <w:rtl/>
          <w:lang w:bidi="ar-DZ"/>
        </w:rPr>
        <w:t>الملائمة</w:t>
      </w:r>
      <w:r w:rsidR="00A1722F" w:rsidRPr="00727165">
        <w:rPr>
          <w:rFonts w:ascii="Simplified Arabic" w:hAnsi="Simplified Arabic" w:cs="Simplified Arabic"/>
          <w:sz w:val="32"/>
          <w:szCs w:val="32"/>
          <w:rtl/>
          <w:lang w:bidi="ar-DZ"/>
        </w:rPr>
        <w:t xml:space="preserve"> التي كان من الممكن إتخا</w:t>
      </w:r>
      <w:r w:rsidR="00D52C1E">
        <w:rPr>
          <w:rFonts w:ascii="Simplified Arabic" w:hAnsi="Simplified Arabic" w:cs="Simplified Arabic" w:hint="cs"/>
          <w:sz w:val="32"/>
          <w:szCs w:val="32"/>
          <w:rtl/>
          <w:lang w:bidi="ar-DZ"/>
        </w:rPr>
        <w:t>ذ</w:t>
      </w:r>
      <w:r w:rsidR="00A1722F" w:rsidRPr="00727165">
        <w:rPr>
          <w:rFonts w:ascii="Simplified Arabic" w:hAnsi="Simplified Arabic" w:cs="Simplified Arabic"/>
          <w:sz w:val="32"/>
          <w:szCs w:val="32"/>
          <w:rtl/>
          <w:lang w:bidi="ar-DZ"/>
        </w:rPr>
        <w:t xml:space="preserve">ها ،لذلك فلقد قضى مجلس الدولة  بإلغاء قرار مديرية الشرطة ، أيضا نجد أمثلة أخرى لمراقبة تقدير القيمة الذاتية للأسباب في مجال حماية حرية العقيدة ،فقد قضى مجلس الدولة بعدم شرعية قرار مدير الشرطة بمنع تنظيم قداس في الهواء الطلق في ساحة </w:t>
      </w:r>
      <w:r w:rsidR="00A1722F" w:rsidRPr="00727165">
        <w:rPr>
          <w:rFonts w:ascii="Simplified Arabic" w:hAnsi="Simplified Arabic" w:cs="Simplified Arabic"/>
          <w:sz w:val="32"/>
          <w:szCs w:val="32"/>
          <w:lang w:bidi="ar-DZ"/>
        </w:rPr>
        <w:t>CHAILLOT</w:t>
      </w:r>
      <w:r w:rsidR="00A1722F" w:rsidRPr="00727165">
        <w:rPr>
          <w:rFonts w:ascii="Simplified Arabic" w:hAnsi="Simplified Arabic" w:cs="Simplified Arabic"/>
          <w:sz w:val="32"/>
          <w:szCs w:val="32"/>
          <w:rtl/>
          <w:lang w:bidi="ar-DZ"/>
        </w:rPr>
        <w:t xml:space="preserve">" معلنا أن ذلك الاحتفال لم يكن  من شأنه الإخلال بالسكينة العامة أو </w:t>
      </w:r>
      <w:r w:rsidR="00D52C1E" w:rsidRPr="00727165">
        <w:rPr>
          <w:rFonts w:ascii="Simplified Arabic" w:hAnsi="Simplified Arabic" w:cs="Simplified Arabic" w:hint="cs"/>
          <w:sz w:val="32"/>
          <w:szCs w:val="32"/>
          <w:rtl/>
          <w:lang w:bidi="ar-DZ"/>
        </w:rPr>
        <w:t>الأمن</w:t>
      </w:r>
      <w:r w:rsidR="00A1722F" w:rsidRPr="00727165">
        <w:rPr>
          <w:rFonts w:ascii="Simplified Arabic" w:hAnsi="Simplified Arabic" w:cs="Simplified Arabic"/>
          <w:sz w:val="32"/>
          <w:szCs w:val="32"/>
          <w:rtl/>
          <w:lang w:bidi="ar-DZ"/>
        </w:rPr>
        <w:t xml:space="preserve"> العام في ظروف لايمكن فيها تدارك الخطر بإجراءات ضبط  </w:t>
      </w:r>
      <w:r w:rsidR="00D52C1E" w:rsidRPr="00727165">
        <w:rPr>
          <w:rFonts w:ascii="Simplified Arabic" w:hAnsi="Simplified Arabic" w:cs="Simplified Arabic" w:hint="cs"/>
          <w:sz w:val="32"/>
          <w:szCs w:val="32"/>
          <w:rtl/>
          <w:lang w:bidi="ar-DZ"/>
        </w:rPr>
        <w:t>ملائمة</w:t>
      </w:r>
      <w:r w:rsidR="00A1722F" w:rsidRPr="00727165">
        <w:rPr>
          <w:rFonts w:ascii="Simplified Arabic" w:hAnsi="Simplified Arabic" w:cs="Simplified Arabic"/>
          <w:sz w:val="32"/>
          <w:szCs w:val="32"/>
          <w:rtl/>
          <w:lang w:bidi="ar-DZ"/>
        </w:rPr>
        <w:t xml:space="preserve"> ، ولقد أقر المجلس بمشروعية قرار بمنع مسيرة دينية عندما تبين للمجلس وجود تهديد خطير للنظام العام من جراءها حيث تسببت مسيرات دينية مماثلة في البلديات المجاورة من إلحاق أضرار خطيرة بالنظام العام </w:t>
      </w:r>
      <w:r w:rsidR="00A1722F" w:rsidRPr="00DE727A">
        <w:rPr>
          <w:rStyle w:val="a4"/>
          <w:rFonts w:ascii="Simplified Arabic" w:hAnsi="Simplified Arabic" w:cs="Simplified Arabic"/>
          <w:sz w:val="24"/>
          <w:szCs w:val="24"/>
          <w:rtl/>
          <w:lang w:bidi="ar-DZ"/>
        </w:rPr>
        <w:footnoteReference w:id="16"/>
      </w:r>
      <w:r w:rsidR="00A1722F" w:rsidRPr="00DE727A">
        <w:rPr>
          <w:rFonts w:ascii="Simplified Arabic" w:hAnsi="Simplified Arabic" w:cs="Simplified Arabic"/>
          <w:sz w:val="24"/>
          <w:szCs w:val="24"/>
          <w:rtl/>
          <w:lang w:bidi="ar-DZ"/>
        </w:rPr>
        <w:t>"</w:t>
      </w:r>
      <w:r w:rsidR="00A1722F" w:rsidRPr="00DE727A">
        <w:rPr>
          <w:rFonts w:ascii="Simplified Arabic" w:hAnsi="Simplified Arabic" w:cs="Simplified Arabic"/>
          <w:b/>
          <w:bCs/>
          <w:sz w:val="24"/>
          <w:szCs w:val="24"/>
          <w:rtl/>
          <w:lang w:bidi="ar-DZ"/>
        </w:rPr>
        <w:t xml:space="preserve"> </w:t>
      </w:r>
    </w:p>
    <w:p w:rsidR="00A1722F" w:rsidRPr="00727165" w:rsidRDefault="00EF122D" w:rsidP="00C478C9">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 xml:space="preserve">كما أن مجلس الدولة قد بسط رقابته على </w:t>
      </w:r>
      <w:r w:rsidR="00D52C1E" w:rsidRPr="00727165">
        <w:rPr>
          <w:rFonts w:ascii="Simplified Arabic" w:hAnsi="Simplified Arabic" w:cs="Simplified Arabic" w:hint="cs"/>
          <w:sz w:val="32"/>
          <w:szCs w:val="32"/>
          <w:rtl/>
          <w:lang w:bidi="ar-DZ"/>
        </w:rPr>
        <w:t>ملا</w:t>
      </w:r>
      <w:r w:rsidR="00C478C9">
        <w:rPr>
          <w:rFonts w:ascii="Simplified Arabic" w:hAnsi="Simplified Arabic" w:cs="Simplified Arabic" w:hint="cs"/>
          <w:sz w:val="32"/>
          <w:szCs w:val="32"/>
          <w:rtl/>
          <w:lang w:bidi="ar-DZ"/>
        </w:rPr>
        <w:t>ء</w:t>
      </w:r>
      <w:r w:rsidR="00D52C1E" w:rsidRPr="00727165">
        <w:rPr>
          <w:rFonts w:ascii="Simplified Arabic" w:hAnsi="Simplified Arabic" w:cs="Simplified Arabic" w:hint="cs"/>
          <w:sz w:val="32"/>
          <w:szCs w:val="32"/>
          <w:rtl/>
          <w:lang w:bidi="ar-DZ"/>
        </w:rPr>
        <w:t>مة</w:t>
      </w:r>
      <w:r w:rsidR="00A1722F" w:rsidRPr="00727165">
        <w:rPr>
          <w:rFonts w:ascii="Simplified Arabic" w:hAnsi="Simplified Arabic" w:cs="Simplified Arabic"/>
          <w:sz w:val="32"/>
          <w:szCs w:val="32"/>
          <w:rtl/>
          <w:lang w:bidi="ar-DZ"/>
        </w:rPr>
        <w:t xml:space="preserve"> </w:t>
      </w:r>
      <w:r w:rsidR="00D52C1E" w:rsidRPr="00727165">
        <w:rPr>
          <w:rFonts w:ascii="Simplified Arabic" w:hAnsi="Simplified Arabic" w:cs="Simplified Arabic" w:hint="cs"/>
          <w:sz w:val="32"/>
          <w:szCs w:val="32"/>
          <w:rtl/>
          <w:lang w:bidi="ar-DZ"/>
        </w:rPr>
        <w:t>قرارات</w:t>
      </w:r>
      <w:r w:rsidR="00A1722F" w:rsidRPr="00727165">
        <w:rPr>
          <w:rFonts w:ascii="Simplified Arabic" w:hAnsi="Simplified Arabic" w:cs="Simplified Arabic"/>
          <w:sz w:val="32"/>
          <w:szCs w:val="32"/>
          <w:rtl/>
          <w:lang w:bidi="ar-DZ"/>
        </w:rPr>
        <w:t xml:space="preserve"> الضبط </w:t>
      </w:r>
      <w:r w:rsidR="00D52C1E" w:rsidRPr="00727165">
        <w:rPr>
          <w:rFonts w:ascii="Simplified Arabic" w:hAnsi="Simplified Arabic" w:cs="Simplified Arabic" w:hint="cs"/>
          <w:sz w:val="32"/>
          <w:szCs w:val="32"/>
          <w:rtl/>
          <w:lang w:bidi="ar-DZ"/>
        </w:rPr>
        <w:t>الإداري</w:t>
      </w:r>
      <w:r w:rsidR="00A1722F" w:rsidRPr="00727165">
        <w:rPr>
          <w:rFonts w:ascii="Simplified Arabic" w:hAnsi="Simplified Arabic" w:cs="Simplified Arabic"/>
          <w:sz w:val="32"/>
          <w:szCs w:val="32"/>
          <w:rtl/>
          <w:lang w:bidi="ar-DZ"/>
        </w:rPr>
        <w:t xml:space="preserve"> في الظروف </w:t>
      </w:r>
      <w:r w:rsidR="00D52C1E" w:rsidRPr="00727165">
        <w:rPr>
          <w:rFonts w:ascii="Simplified Arabic" w:hAnsi="Simplified Arabic" w:cs="Simplified Arabic" w:hint="cs"/>
          <w:sz w:val="32"/>
          <w:szCs w:val="32"/>
          <w:rtl/>
          <w:lang w:bidi="ar-DZ"/>
        </w:rPr>
        <w:t>الاستثنائية</w:t>
      </w:r>
      <w:r w:rsidR="00A1722F" w:rsidRPr="00727165">
        <w:rPr>
          <w:rFonts w:ascii="Simplified Arabic" w:hAnsi="Simplified Arabic" w:cs="Simplified Arabic"/>
          <w:sz w:val="32"/>
          <w:szCs w:val="32"/>
          <w:rtl/>
          <w:lang w:bidi="ar-DZ"/>
        </w:rPr>
        <w:t xml:space="preserve"> تلك التي تجد فيها سلطات الضبط سند لتوقيع وتشديد إجراءاتها على حساب الحريات العامة ، فقد ألغى المجلس قرارا ب</w:t>
      </w:r>
      <w:r w:rsidR="00D52C1E">
        <w:rPr>
          <w:rFonts w:ascii="Simplified Arabic" w:hAnsi="Simplified Arabic" w:cs="Simplified Arabic" w:hint="cs"/>
          <w:sz w:val="32"/>
          <w:szCs w:val="32"/>
          <w:rtl/>
          <w:lang w:bidi="ar-DZ"/>
        </w:rPr>
        <w:t>ا</w:t>
      </w:r>
      <w:r w:rsidR="00A1722F" w:rsidRPr="00727165">
        <w:rPr>
          <w:rFonts w:ascii="Simplified Arabic" w:hAnsi="Simplified Arabic" w:cs="Simplified Arabic"/>
          <w:sz w:val="32"/>
          <w:szCs w:val="32"/>
          <w:rtl/>
          <w:lang w:bidi="ar-DZ"/>
        </w:rPr>
        <w:t xml:space="preserve">لإستلاء على شقة سكنية لإحدى الأرامل لإتخاذها مأوى لمنكوبي الحرب ،وذلك على أساس أن مسألة إيجاد </w:t>
      </w:r>
      <w:r w:rsidR="00D52C1E" w:rsidRPr="00727165">
        <w:rPr>
          <w:rFonts w:ascii="Simplified Arabic" w:hAnsi="Simplified Arabic" w:cs="Simplified Arabic" w:hint="cs"/>
          <w:sz w:val="32"/>
          <w:szCs w:val="32"/>
          <w:rtl/>
          <w:lang w:bidi="ar-DZ"/>
        </w:rPr>
        <w:t>مأوى</w:t>
      </w:r>
      <w:r w:rsidR="00A1722F" w:rsidRPr="00727165">
        <w:rPr>
          <w:rFonts w:ascii="Simplified Arabic" w:hAnsi="Simplified Arabic" w:cs="Simplified Arabic"/>
          <w:sz w:val="32"/>
          <w:szCs w:val="32"/>
          <w:rtl/>
          <w:lang w:bidi="ar-DZ"/>
        </w:rPr>
        <w:t xml:space="preserve"> لمنكوبي الحرب لا</w:t>
      </w:r>
      <w:r w:rsidR="00D52C1E">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تبرر مطلقا ولا</w:t>
      </w:r>
      <w:r w:rsidR="009C233E">
        <w:rPr>
          <w:rFonts w:ascii="Simplified Arabic" w:hAnsi="Simplified Arabic" w:cs="Simplified Arabic" w:hint="cs"/>
          <w:sz w:val="32"/>
          <w:szCs w:val="32"/>
          <w:rtl/>
          <w:lang w:bidi="ar-DZ"/>
        </w:rPr>
        <w:t xml:space="preserve"> ت</w:t>
      </w:r>
      <w:r w:rsidR="00A1722F" w:rsidRPr="00727165">
        <w:rPr>
          <w:rFonts w:ascii="Simplified Arabic" w:hAnsi="Simplified Arabic" w:cs="Simplified Arabic"/>
          <w:sz w:val="32"/>
          <w:szCs w:val="32"/>
          <w:rtl/>
          <w:lang w:bidi="ar-DZ"/>
        </w:rPr>
        <w:t xml:space="preserve">تناسب في خطورتها مع </w:t>
      </w:r>
      <w:r w:rsidR="009C233E">
        <w:rPr>
          <w:rFonts w:ascii="Simplified Arabic" w:hAnsi="Simplified Arabic" w:cs="Simplified Arabic" w:hint="cs"/>
          <w:sz w:val="32"/>
          <w:szCs w:val="32"/>
          <w:rtl/>
          <w:lang w:bidi="ar-DZ"/>
        </w:rPr>
        <w:t>ا</w:t>
      </w:r>
      <w:r w:rsidR="009C233E" w:rsidRPr="00727165">
        <w:rPr>
          <w:rFonts w:ascii="Simplified Arabic" w:hAnsi="Simplified Arabic" w:cs="Simplified Arabic" w:hint="cs"/>
          <w:sz w:val="32"/>
          <w:szCs w:val="32"/>
          <w:rtl/>
          <w:lang w:bidi="ar-DZ"/>
        </w:rPr>
        <w:t>لاعتداء</w:t>
      </w:r>
      <w:r w:rsidR="00A1722F" w:rsidRPr="00727165">
        <w:rPr>
          <w:rFonts w:ascii="Simplified Arabic" w:hAnsi="Simplified Arabic" w:cs="Simplified Arabic"/>
          <w:sz w:val="32"/>
          <w:szCs w:val="32"/>
          <w:rtl/>
          <w:lang w:bidi="ar-DZ"/>
        </w:rPr>
        <w:t xml:space="preserve"> على الملكية الخاصة للطاعنة ، وبالتالي فإن هذه المشكلة لا</w:t>
      </w:r>
      <w:r w:rsidR="009C233E">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 xml:space="preserve">تنهض أبدا سندا يمثل هذا القرار </w:t>
      </w:r>
      <w:r w:rsidR="00A1722F" w:rsidRPr="00DE727A">
        <w:rPr>
          <w:rStyle w:val="a4"/>
          <w:rFonts w:ascii="Simplified Arabic" w:hAnsi="Simplified Arabic" w:cs="Simplified Arabic"/>
          <w:sz w:val="24"/>
          <w:szCs w:val="24"/>
          <w:rtl/>
          <w:lang w:bidi="ar-DZ"/>
        </w:rPr>
        <w:footnoteReference w:id="17"/>
      </w:r>
      <w:r w:rsidR="00A1722F" w:rsidRPr="00DE727A">
        <w:rPr>
          <w:rFonts w:ascii="Simplified Arabic" w:hAnsi="Simplified Arabic" w:cs="Simplified Arabic"/>
          <w:sz w:val="24"/>
          <w:szCs w:val="24"/>
          <w:rtl/>
          <w:lang w:bidi="ar-DZ"/>
        </w:rPr>
        <w:t>"</w:t>
      </w:r>
    </w:p>
    <w:p w:rsidR="00206239" w:rsidRDefault="00A568C9" w:rsidP="00206239">
      <w:pPr>
        <w:bidi/>
        <w:spacing w:line="240" w:lineRule="auto"/>
        <w:jc w:val="both"/>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 xml:space="preserve">الفرع الثاني </w:t>
      </w:r>
    </w:p>
    <w:p w:rsidR="0031210F" w:rsidRDefault="00A568C9" w:rsidP="00206239">
      <w:pPr>
        <w:bidi/>
        <w:spacing w:line="240" w:lineRule="auto"/>
        <w:jc w:val="both"/>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 xml:space="preserve"> </w:t>
      </w:r>
      <w:r w:rsidR="009C233E">
        <w:rPr>
          <w:rFonts w:ascii="Simplified Arabic" w:hAnsi="Simplified Arabic" w:cs="Simplified Arabic" w:hint="cs"/>
          <w:b/>
          <w:bCs/>
          <w:sz w:val="32"/>
          <w:szCs w:val="32"/>
          <w:rtl/>
          <w:lang w:bidi="ar-DZ"/>
        </w:rPr>
        <w:t>الرقابة على</w:t>
      </w:r>
      <w:r>
        <w:rPr>
          <w:rFonts w:ascii="Simplified Arabic" w:hAnsi="Simplified Arabic" w:cs="Simplified Arabic" w:hint="cs"/>
          <w:b/>
          <w:bCs/>
          <w:sz w:val="32"/>
          <w:szCs w:val="32"/>
          <w:rtl/>
          <w:lang w:bidi="ar-DZ"/>
        </w:rPr>
        <w:t xml:space="preserve"> </w:t>
      </w:r>
      <w:r w:rsidR="00A1722F" w:rsidRPr="00727165">
        <w:rPr>
          <w:rFonts w:ascii="Simplified Arabic" w:hAnsi="Simplified Arabic" w:cs="Simplified Arabic"/>
          <w:b/>
          <w:bCs/>
          <w:sz w:val="32"/>
          <w:szCs w:val="32"/>
          <w:rtl/>
          <w:lang w:bidi="ar-DZ"/>
        </w:rPr>
        <w:t>التناسب</w:t>
      </w:r>
      <w:r w:rsidR="002E6E0E">
        <w:rPr>
          <w:rFonts w:ascii="Simplified Arabic" w:hAnsi="Simplified Arabic" w:cs="Simplified Arabic" w:hint="cs"/>
          <w:b/>
          <w:bCs/>
          <w:sz w:val="32"/>
          <w:szCs w:val="32"/>
          <w:rtl/>
          <w:lang w:bidi="ar-DZ"/>
        </w:rPr>
        <w:t xml:space="preserve"> في قرارات الضبط</w:t>
      </w:r>
      <w:r w:rsidR="00A1722F" w:rsidRPr="00727165">
        <w:rPr>
          <w:rFonts w:ascii="Simplified Arabic" w:hAnsi="Simplified Arabic" w:cs="Simplified Arabic"/>
          <w:b/>
          <w:bCs/>
          <w:sz w:val="32"/>
          <w:szCs w:val="32"/>
          <w:rtl/>
          <w:lang w:bidi="ar-DZ"/>
        </w:rPr>
        <w:t xml:space="preserve"> في الق</w:t>
      </w:r>
      <w:r w:rsidR="002E6E0E">
        <w:rPr>
          <w:rFonts w:ascii="Simplified Arabic" w:hAnsi="Simplified Arabic" w:cs="Simplified Arabic" w:hint="cs"/>
          <w:b/>
          <w:bCs/>
          <w:sz w:val="32"/>
          <w:szCs w:val="32"/>
          <w:rtl/>
          <w:lang w:bidi="ar-DZ"/>
        </w:rPr>
        <w:t>ض</w:t>
      </w:r>
      <w:r w:rsidR="00A1722F" w:rsidRPr="00727165">
        <w:rPr>
          <w:rFonts w:ascii="Simplified Arabic" w:hAnsi="Simplified Arabic" w:cs="Simplified Arabic"/>
          <w:b/>
          <w:bCs/>
          <w:sz w:val="32"/>
          <w:szCs w:val="32"/>
          <w:rtl/>
          <w:lang w:bidi="ar-DZ"/>
        </w:rPr>
        <w:t>اء المصري</w:t>
      </w:r>
    </w:p>
    <w:p w:rsidR="0031210F" w:rsidRPr="0031210F" w:rsidRDefault="00EF122D" w:rsidP="00A529E6">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1210F" w:rsidRPr="0031210F">
        <w:rPr>
          <w:rFonts w:ascii="Simplified Arabic" w:hAnsi="Simplified Arabic" w:cs="Simplified Arabic" w:hint="cs"/>
          <w:sz w:val="32"/>
          <w:szCs w:val="32"/>
          <w:rtl/>
          <w:lang w:bidi="ar-DZ"/>
        </w:rPr>
        <w:t>جرى قضاء مجلس الدولة المصري</w:t>
      </w:r>
      <w:r w:rsidR="00402208">
        <w:rPr>
          <w:rFonts w:ascii="Simplified Arabic" w:hAnsi="Simplified Arabic" w:cs="Simplified Arabic" w:hint="cs"/>
          <w:sz w:val="32"/>
          <w:szCs w:val="32"/>
          <w:rtl/>
          <w:lang w:bidi="ar-DZ"/>
        </w:rPr>
        <w:t xml:space="preserve"> ... ،على غرار مجلس الدولة الفرنسي على فرض رقابة مشددة على القرارات الإدارية وثيقة الصلة بالحريات العامة ، نظرا لما تمثله تلك القرارات من قيود على تلك الحريات التي تكفلها المبادئ الدستورية فالقضاء الإداري في رقابته لركن السبب في القرار الإداري ، لا</w:t>
      </w:r>
      <w:r w:rsidR="009C233E">
        <w:rPr>
          <w:rFonts w:ascii="Simplified Arabic" w:hAnsi="Simplified Arabic" w:cs="Simplified Arabic" w:hint="cs"/>
          <w:sz w:val="32"/>
          <w:szCs w:val="32"/>
          <w:rtl/>
          <w:lang w:bidi="ar-DZ"/>
        </w:rPr>
        <w:t xml:space="preserve"> </w:t>
      </w:r>
      <w:r w:rsidR="00402208">
        <w:rPr>
          <w:rFonts w:ascii="Simplified Arabic" w:hAnsi="Simplified Arabic" w:cs="Simplified Arabic" w:hint="cs"/>
          <w:sz w:val="32"/>
          <w:szCs w:val="32"/>
          <w:rtl/>
          <w:lang w:bidi="ar-DZ"/>
        </w:rPr>
        <w:t xml:space="preserve">يكف بالرقابة المادية على صحة وجود الوقائع وبالرقابة على الوصف القانوني لهذه الوقائع بل يراقب أيضا </w:t>
      </w:r>
      <w:r w:rsidR="009C233E">
        <w:rPr>
          <w:rFonts w:ascii="Simplified Arabic" w:hAnsi="Simplified Arabic" w:cs="Simplified Arabic" w:hint="cs"/>
          <w:sz w:val="32"/>
          <w:szCs w:val="32"/>
          <w:rtl/>
          <w:lang w:bidi="ar-DZ"/>
        </w:rPr>
        <w:t>ملا</w:t>
      </w:r>
      <w:r w:rsidR="00C6147F">
        <w:rPr>
          <w:rFonts w:ascii="Simplified Arabic" w:hAnsi="Simplified Arabic" w:cs="Simplified Arabic" w:hint="cs"/>
          <w:sz w:val="32"/>
          <w:szCs w:val="32"/>
          <w:rtl/>
          <w:lang w:bidi="ar-DZ"/>
        </w:rPr>
        <w:t>ء</w:t>
      </w:r>
      <w:r w:rsidR="009C233E">
        <w:rPr>
          <w:rFonts w:ascii="Simplified Arabic" w:hAnsi="Simplified Arabic" w:cs="Simplified Arabic" w:hint="cs"/>
          <w:sz w:val="32"/>
          <w:szCs w:val="32"/>
          <w:rtl/>
          <w:lang w:bidi="ar-DZ"/>
        </w:rPr>
        <w:t>مة</w:t>
      </w:r>
      <w:r w:rsidR="00402208">
        <w:rPr>
          <w:rFonts w:ascii="Simplified Arabic" w:hAnsi="Simplified Arabic" w:cs="Simplified Arabic" w:hint="cs"/>
          <w:sz w:val="32"/>
          <w:szCs w:val="32"/>
          <w:rtl/>
          <w:lang w:bidi="ar-DZ"/>
        </w:rPr>
        <w:t xml:space="preserve"> إصدار القرار ، فيشترط أن تكون الوقائع متناسبة في </w:t>
      </w:r>
      <w:r w:rsidR="009C233E">
        <w:rPr>
          <w:rFonts w:ascii="Simplified Arabic" w:hAnsi="Simplified Arabic" w:cs="Simplified Arabic" w:hint="cs"/>
          <w:sz w:val="32"/>
          <w:szCs w:val="32"/>
          <w:rtl/>
          <w:lang w:bidi="ar-DZ"/>
        </w:rPr>
        <w:t>أهميتها</w:t>
      </w:r>
      <w:r w:rsidR="00402208">
        <w:rPr>
          <w:rFonts w:ascii="Simplified Arabic" w:hAnsi="Simplified Arabic" w:cs="Simplified Arabic" w:hint="cs"/>
          <w:sz w:val="32"/>
          <w:szCs w:val="32"/>
          <w:rtl/>
          <w:lang w:bidi="ar-DZ"/>
        </w:rPr>
        <w:t xml:space="preserve"> وخطورتها مع خطورة القرار ، فيشترط أن تكون الوقائع متناسبة</w:t>
      </w:r>
      <w:r w:rsidR="009C233E">
        <w:rPr>
          <w:rFonts w:ascii="Simplified Arabic" w:hAnsi="Simplified Arabic" w:cs="Simplified Arabic" w:hint="cs"/>
          <w:sz w:val="32"/>
          <w:szCs w:val="32"/>
          <w:rtl/>
          <w:lang w:bidi="ar-DZ"/>
        </w:rPr>
        <w:t xml:space="preserve"> </w:t>
      </w:r>
      <w:r w:rsidR="00402208">
        <w:rPr>
          <w:rFonts w:ascii="Simplified Arabic" w:hAnsi="Simplified Arabic" w:cs="Simplified Arabic" w:hint="cs"/>
          <w:sz w:val="32"/>
          <w:szCs w:val="32"/>
          <w:rtl/>
          <w:lang w:bidi="ar-DZ"/>
        </w:rPr>
        <w:t xml:space="preserve">في أهميتها </w:t>
      </w:r>
      <w:r w:rsidR="00402208">
        <w:rPr>
          <w:rFonts w:ascii="Simplified Arabic" w:hAnsi="Simplified Arabic" w:cs="Simplified Arabic" w:hint="cs"/>
          <w:sz w:val="32"/>
          <w:szCs w:val="32"/>
          <w:rtl/>
          <w:lang w:bidi="ar-DZ"/>
        </w:rPr>
        <w:lastRenderedPageBreak/>
        <w:t>وخطورتها مع خطورة القرار الصادر لمواجهتها وبعبارة أخرى حتى يكون السبب صحيحا في هذا المجال يجب أن يكون الإجراء</w:t>
      </w:r>
      <w:r w:rsidR="00EB7BD9">
        <w:rPr>
          <w:rFonts w:ascii="Simplified Arabic" w:hAnsi="Simplified Arabic" w:cs="Simplified Arabic" w:hint="cs"/>
          <w:sz w:val="32"/>
          <w:szCs w:val="32"/>
          <w:rtl/>
          <w:lang w:bidi="ar-DZ"/>
        </w:rPr>
        <w:t xml:space="preserve"> الذي </w:t>
      </w:r>
      <w:r w:rsidR="009C233E">
        <w:rPr>
          <w:rFonts w:ascii="Simplified Arabic" w:hAnsi="Simplified Arabic" w:cs="Simplified Arabic" w:hint="cs"/>
          <w:sz w:val="32"/>
          <w:szCs w:val="32"/>
          <w:rtl/>
          <w:lang w:bidi="ar-DZ"/>
        </w:rPr>
        <w:t>اتخذته</w:t>
      </w:r>
      <w:r w:rsidR="00EB7BD9">
        <w:rPr>
          <w:rFonts w:ascii="Simplified Arabic" w:hAnsi="Simplified Arabic" w:cs="Simplified Arabic" w:hint="cs"/>
          <w:sz w:val="32"/>
          <w:szCs w:val="32"/>
          <w:rtl/>
          <w:lang w:bidi="ar-DZ"/>
        </w:rPr>
        <w:t xml:space="preserve"> </w:t>
      </w:r>
      <w:r w:rsidR="009C233E">
        <w:rPr>
          <w:rFonts w:ascii="Simplified Arabic" w:hAnsi="Simplified Arabic" w:cs="Simplified Arabic" w:hint="cs"/>
          <w:sz w:val="32"/>
          <w:szCs w:val="32"/>
          <w:rtl/>
          <w:lang w:bidi="ar-DZ"/>
        </w:rPr>
        <w:t>الإ</w:t>
      </w:r>
      <w:r w:rsidR="00EB7BD9">
        <w:rPr>
          <w:rFonts w:ascii="Simplified Arabic" w:hAnsi="Simplified Arabic" w:cs="Simplified Arabic" w:hint="cs"/>
          <w:sz w:val="32"/>
          <w:szCs w:val="32"/>
          <w:rtl/>
          <w:lang w:bidi="ar-DZ"/>
        </w:rPr>
        <w:t>دارة لازما وضروريا لمج</w:t>
      </w:r>
      <w:r w:rsidR="009C233E">
        <w:rPr>
          <w:rFonts w:ascii="Simplified Arabic" w:hAnsi="Simplified Arabic" w:cs="Simplified Arabic" w:hint="cs"/>
          <w:sz w:val="32"/>
          <w:szCs w:val="32"/>
          <w:rtl/>
          <w:lang w:bidi="ar-DZ"/>
        </w:rPr>
        <w:t>اب</w:t>
      </w:r>
      <w:r w:rsidR="00EB7BD9">
        <w:rPr>
          <w:rFonts w:ascii="Simplified Arabic" w:hAnsi="Simplified Arabic" w:cs="Simplified Arabic" w:hint="cs"/>
          <w:sz w:val="32"/>
          <w:szCs w:val="32"/>
          <w:rtl/>
          <w:lang w:bidi="ar-DZ"/>
        </w:rPr>
        <w:t>هة الوقائع التي حدثت ، وعلى ذلك إذا تبين للقاضي الإداري أن الإجراء أو القرار المتخذ أكثر شدة مما ينب</w:t>
      </w:r>
      <w:r w:rsidR="00A529E6">
        <w:rPr>
          <w:rFonts w:ascii="Simplified Arabic" w:hAnsi="Simplified Arabic" w:cs="Simplified Arabic" w:hint="cs"/>
          <w:sz w:val="32"/>
          <w:szCs w:val="32"/>
          <w:rtl/>
          <w:lang w:bidi="ar-DZ"/>
        </w:rPr>
        <w:t>غ</w:t>
      </w:r>
      <w:r w:rsidR="00EB7BD9">
        <w:rPr>
          <w:rFonts w:ascii="Simplified Arabic" w:hAnsi="Simplified Arabic" w:cs="Simplified Arabic" w:hint="cs"/>
          <w:sz w:val="32"/>
          <w:szCs w:val="32"/>
          <w:rtl/>
          <w:lang w:bidi="ar-DZ"/>
        </w:rPr>
        <w:t>ي فهو يلغي القرار لعيب السبب</w:t>
      </w:r>
      <w:r w:rsidR="00EB7BD9" w:rsidRPr="00DE727A">
        <w:rPr>
          <w:rStyle w:val="a4"/>
          <w:rFonts w:ascii="Simplified Arabic" w:hAnsi="Simplified Arabic" w:cs="Simplified Arabic"/>
          <w:sz w:val="24"/>
          <w:szCs w:val="24"/>
          <w:rtl/>
          <w:lang w:bidi="ar-DZ"/>
        </w:rPr>
        <w:footnoteReference w:id="18"/>
      </w:r>
    </w:p>
    <w:p w:rsidR="00A1722F" w:rsidRPr="00727165" w:rsidRDefault="00EF122D" w:rsidP="00666C09">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B7BD9">
        <w:rPr>
          <w:rFonts w:ascii="Simplified Arabic" w:hAnsi="Simplified Arabic" w:cs="Simplified Arabic" w:hint="cs"/>
          <w:sz w:val="32"/>
          <w:szCs w:val="32"/>
          <w:rtl/>
          <w:lang w:bidi="ar-DZ"/>
        </w:rPr>
        <w:t>ف</w:t>
      </w:r>
      <w:r w:rsidR="00A1722F" w:rsidRPr="00727165">
        <w:rPr>
          <w:rFonts w:ascii="Simplified Arabic" w:hAnsi="Simplified Arabic" w:cs="Simplified Arabic"/>
          <w:sz w:val="32"/>
          <w:szCs w:val="32"/>
          <w:rtl/>
          <w:lang w:bidi="ar-DZ"/>
        </w:rPr>
        <w:t>المجال الخصب الذي تتعرض فيه ا</w:t>
      </w:r>
      <w:r w:rsidR="001E74C7">
        <w:rPr>
          <w:rFonts w:ascii="Simplified Arabic" w:hAnsi="Simplified Arabic" w:cs="Simplified Arabic" w:hint="cs"/>
          <w:sz w:val="32"/>
          <w:szCs w:val="32"/>
          <w:rtl/>
          <w:lang w:bidi="ar-DZ"/>
        </w:rPr>
        <w:t>لإ</w:t>
      </w:r>
      <w:r w:rsidR="00A1722F" w:rsidRPr="00727165">
        <w:rPr>
          <w:rFonts w:ascii="Simplified Arabic" w:hAnsi="Simplified Arabic" w:cs="Simplified Arabic"/>
          <w:sz w:val="32"/>
          <w:szCs w:val="32"/>
          <w:rtl/>
          <w:lang w:bidi="ar-DZ"/>
        </w:rPr>
        <w:t xml:space="preserve">دارة للمساس بالحريات العامة قرارات </w:t>
      </w:r>
      <w:r w:rsidR="00EB6511" w:rsidRPr="00727165">
        <w:rPr>
          <w:rFonts w:ascii="Simplified Arabic" w:hAnsi="Simplified Arabic" w:cs="Simplified Arabic" w:hint="cs"/>
          <w:sz w:val="32"/>
          <w:szCs w:val="32"/>
          <w:rtl/>
          <w:lang w:bidi="ar-DZ"/>
        </w:rPr>
        <w:t>ا</w:t>
      </w:r>
      <w:r w:rsidR="00EB6511">
        <w:rPr>
          <w:rFonts w:ascii="Simplified Arabic" w:hAnsi="Simplified Arabic" w:cs="Simplified Arabic" w:hint="cs"/>
          <w:sz w:val="32"/>
          <w:szCs w:val="32"/>
          <w:rtl/>
          <w:lang w:bidi="ar-DZ"/>
        </w:rPr>
        <w:t>لا</w:t>
      </w:r>
      <w:r w:rsidR="00EB6511" w:rsidRPr="00727165">
        <w:rPr>
          <w:rFonts w:ascii="Simplified Arabic" w:hAnsi="Simplified Arabic" w:cs="Simplified Arabic" w:hint="cs"/>
          <w:sz w:val="32"/>
          <w:szCs w:val="32"/>
          <w:rtl/>
          <w:lang w:bidi="ar-DZ"/>
        </w:rPr>
        <w:t>عتقال</w:t>
      </w:r>
      <w:r w:rsidR="00A1722F" w:rsidRPr="00727165">
        <w:rPr>
          <w:rFonts w:ascii="Simplified Arabic" w:hAnsi="Simplified Arabic" w:cs="Simplified Arabic"/>
          <w:sz w:val="32"/>
          <w:szCs w:val="32"/>
          <w:rtl/>
          <w:lang w:bidi="ar-DZ"/>
        </w:rPr>
        <w:t xml:space="preserve"> ،ل</w:t>
      </w:r>
      <w:r w:rsidR="00EB7BD9">
        <w:rPr>
          <w:rFonts w:ascii="Simplified Arabic" w:hAnsi="Simplified Arabic" w:cs="Simplified Arabic" w:hint="cs"/>
          <w:sz w:val="32"/>
          <w:szCs w:val="32"/>
          <w:rtl/>
          <w:lang w:bidi="ar-DZ"/>
        </w:rPr>
        <w:t>ذ</w:t>
      </w:r>
      <w:r w:rsidR="00A1722F" w:rsidRPr="00727165">
        <w:rPr>
          <w:rFonts w:ascii="Simplified Arabic" w:hAnsi="Simplified Arabic" w:cs="Simplified Arabic"/>
          <w:sz w:val="32"/>
          <w:szCs w:val="32"/>
          <w:rtl/>
          <w:lang w:bidi="ar-DZ"/>
        </w:rPr>
        <w:t xml:space="preserve">لك أخضع القضاء </w:t>
      </w:r>
      <w:r w:rsidR="00EB6511" w:rsidRPr="00727165">
        <w:rPr>
          <w:rFonts w:ascii="Simplified Arabic" w:hAnsi="Simplified Arabic" w:cs="Simplified Arabic" w:hint="cs"/>
          <w:sz w:val="32"/>
          <w:szCs w:val="32"/>
          <w:rtl/>
          <w:lang w:bidi="ar-DZ"/>
        </w:rPr>
        <w:t>الإداري</w:t>
      </w:r>
      <w:r w:rsidR="00A1722F" w:rsidRPr="00727165">
        <w:rPr>
          <w:rFonts w:ascii="Simplified Arabic" w:hAnsi="Simplified Arabic" w:cs="Simplified Arabic"/>
          <w:sz w:val="32"/>
          <w:szCs w:val="32"/>
          <w:rtl/>
          <w:lang w:bidi="ar-DZ"/>
        </w:rPr>
        <w:t xml:space="preserve"> </w:t>
      </w:r>
      <w:r w:rsidR="00EB6511" w:rsidRPr="00727165">
        <w:rPr>
          <w:rFonts w:ascii="Simplified Arabic" w:hAnsi="Simplified Arabic" w:cs="Simplified Arabic" w:hint="cs"/>
          <w:sz w:val="32"/>
          <w:szCs w:val="32"/>
          <w:rtl/>
          <w:lang w:bidi="ar-DZ"/>
        </w:rPr>
        <w:t>ملا</w:t>
      </w:r>
      <w:r w:rsidR="00997821">
        <w:rPr>
          <w:rFonts w:ascii="Simplified Arabic" w:hAnsi="Simplified Arabic" w:cs="Simplified Arabic" w:hint="cs"/>
          <w:sz w:val="32"/>
          <w:szCs w:val="32"/>
          <w:rtl/>
          <w:lang w:bidi="ar-DZ"/>
        </w:rPr>
        <w:t>ء</w:t>
      </w:r>
      <w:r w:rsidR="00EB6511" w:rsidRPr="00727165">
        <w:rPr>
          <w:rFonts w:ascii="Simplified Arabic" w:hAnsi="Simplified Arabic" w:cs="Simplified Arabic" w:hint="cs"/>
          <w:sz w:val="32"/>
          <w:szCs w:val="32"/>
          <w:rtl/>
          <w:lang w:bidi="ar-DZ"/>
        </w:rPr>
        <w:t>مة</w:t>
      </w:r>
      <w:r w:rsidR="00A1722F" w:rsidRPr="00727165">
        <w:rPr>
          <w:rFonts w:ascii="Simplified Arabic" w:hAnsi="Simplified Arabic" w:cs="Simplified Arabic"/>
          <w:sz w:val="32"/>
          <w:szCs w:val="32"/>
          <w:rtl/>
          <w:lang w:bidi="ar-DZ"/>
        </w:rPr>
        <w:t xml:space="preserve"> إصدار تلك القرارات لرقابته ، و</w:t>
      </w:r>
      <w:r w:rsidR="00666C09">
        <w:rPr>
          <w:rFonts w:ascii="Simplified Arabic" w:hAnsi="Simplified Arabic" w:cs="Simplified Arabic" w:hint="cs"/>
          <w:sz w:val="32"/>
          <w:szCs w:val="32"/>
          <w:rtl/>
          <w:lang w:bidi="ar-DZ"/>
        </w:rPr>
        <w:t>ق</w:t>
      </w:r>
      <w:r w:rsidR="00A1722F" w:rsidRPr="00727165">
        <w:rPr>
          <w:rFonts w:ascii="Simplified Arabic" w:hAnsi="Simplified Arabic" w:cs="Simplified Arabic"/>
          <w:sz w:val="32"/>
          <w:szCs w:val="32"/>
          <w:rtl/>
          <w:lang w:bidi="ar-DZ"/>
        </w:rPr>
        <w:t xml:space="preserve">د ذهبت المحكمة </w:t>
      </w:r>
      <w:r w:rsidR="00EB6511" w:rsidRPr="00727165">
        <w:rPr>
          <w:rFonts w:ascii="Simplified Arabic" w:hAnsi="Simplified Arabic" w:cs="Simplified Arabic" w:hint="cs"/>
          <w:sz w:val="32"/>
          <w:szCs w:val="32"/>
          <w:rtl/>
          <w:lang w:bidi="ar-DZ"/>
        </w:rPr>
        <w:t>الإدارية</w:t>
      </w:r>
      <w:r w:rsidR="00A1722F" w:rsidRPr="00727165">
        <w:rPr>
          <w:rFonts w:ascii="Simplified Arabic" w:hAnsi="Simplified Arabic" w:cs="Simplified Arabic"/>
          <w:sz w:val="32"/>
          <w:szCs w:val="32"/>
          <w:rtl/>
          <w:lang w:bidi="ar-DZ"/>
        </w:rPr>
        <w:t xml:space="preserve"> العليا في رقابتها على مشروعية قرار إعتقال إلى انه "ولئن كانت </w:t>
      </w:r>
      <w:r w:rsidR="00EB6511" w:rsidRPr="00727165">
        <w:rPr>
          <w:rFonts w:ascii="Simplified Arabic" w:hAnsi="Simplified Arabic" w:cs="Simplified Arabic" w:hint="cs"/>
          <w:sz w:val="32"/>
          <w:szCs w:val="32"/>
          <w:rtl/>
          <w:lang w:bidi="ar-DZ"/>
        </w:rPr>
        <w:t>الإدارة</w:t>
      </w:r>
      <w:r w:rsidR="00A1722F" w:rsidRPr="00727165">
        <w:rPr>
          <w:rFonts w:ascii="Simplified Arabic" w:hAnsi="Simplified Arabic" w:cs="Simplified Arabic"/>
          <w:sz w:val="32"/>
          <w:szCs w:val="32"/>
          <w:rtl/>
          <w:lang w:bidi="ar-DZ"/>
        </w:rPr>
        <w:t xml:space="preserve"> في الأصل تملك حرية وزن ملابسات العمل ، وتقدير أهمية النتائج التي تترتب على الوقائع الثابت قيامها إلا أنه حيث تختلط مناسبة العمل بمشروعيته ومتى كانت هذه المشروعية تتوقف على حسن تقدير الأمور ، وخصوصا فيما يتعلق بالحريات العامة ،وجب أن يكون تدخل </w:t>
      </w:r>
      <w:r w:rsidR="00EB6511" w:rsidRPr="00727165">
        <w:rPr>
          <w:rFonts w:ascii="Simplified Arabic" w:hAnsi="Simplified Arabic" w:cs="Simplified Arabic" w:hint="cs"/>
          <w:sz w:val="32"/>
          <w:szCs w:val="32"/>
          <w:rtl/>
          <w:lang w:bidi="ar-DZ"/>
        </w:rPr>
        <w:t>الإدارة</w:t>
      </w:r>
      <w:r w:rsidR="00A1722F" w:rsidRPr="00727165">
        <w:rPr>
          <w:rFonts w:ascii="Simplified Arabic" w:hAnsi="Simplified Arabic" w:cs="Simplified Arabic"/>
          <w:sz w:val="32"/>
          <w:szCs w:val="32"/>
          <w:rtl/>
          <w:lang w:bidi="ar-DZ"/>
        </w:rPr>
        <w:t xml:space="preserve"> </w:t>
      </w:r>
      <w:r w:rsidR="00EB6511" w:rsidRPr="00727165">
        <w:rPr>
          <w:rFonts w:ascii="Simplified Arabic" w:hAnsi="Simplified Arabic" w:cs="Simplified Arabic" w:hint="cs"/>
          <w:sz w:val="32"/>
          <w:szCs w:val="32"/>
          <w:rtl/>
          <w:lang w:bidi="ar-DZ"/>
        </w:rPr>
        <w:t>لأسباب</w:t>
      </w:r>
      <w:r w:rsidR="00A1722F" w:rsidRPr="00727165">
        <w:rPr>
          <w:rFonts w:ascii="Simplified Arabic" w:hAnsi="Simplified Arabic" w:cs="Simplified Arabic"/>
          <w:sz w:val="32"/>
          <w:szCs w:val="32"/>
          <w:rtl/>
          <w:lang w:bidi="ar-DZ"/>
        </w:rPr>
        <w:t xml:space="preserve"> جدية تبرره فالمناط والحالة هذه في مشروعية القرار </w:t>
      </w:r>
      <w:r w:rsidR="00EB6511" w:rsidRPr="00727165">
        <w:rPr>
          <w:rFonts w:ascii="Simplified Arabic" w:hAnsi="Simplified Arabic" w:cs="Simplified Arabic" w:hint="cs"/>
          <w:sz w:val="32"/>
          <w:szCs w:val="32"/>
          <w:rtl/>
          <w:lang w:bidi="ar-DZ"/>
        </w:rPr>
        <w:t>الإداري</w:t>
      </w:r>
      <w:r w:rsidR="00A1722F" w:rsidRPr="00727165">
        <w:rPr>
          <w:rFonts w:ascii="Simplified Arabic" w:hAnsi="Simplified Arabic" w:cs="Simplified Arabic"/>
          <w:sz w:val="32"/>
          <w:szCs w:val="32"/>
          <w:rtl/>
          <w:lang w:bidi="ar-DZ"/>
        </w:rPr>
        <w:t xml:space="preserve"> الذي تتخذه </w:t>
      </w:r>
      <w:r w:rsidR="00EB6511" w:rsidRPr="00727165">
        <w:rPr>
          <w:rFonts w:ascii="Simplified Arabic" w:hAnsi="Simplified Arabic" w:cs="Simplified Arabic" w:hint="cs"/>
          <w:sz w:val="32"/>
          <w:szCs w:val="32"/>
          <w:rtl/>
          <w:lang w:bidi="ar-DZ"/>
        </w:rPr>
        <w:t>الإدارة</w:t>
      </w:r>
      <w:r w:rsidR="00A1722F" w:rsidRPr="00727165">
        <w:rPr>
          <w:rFonts w:ascii="Simplified Arabic" w:hAnsi="Simplified Arabic" w:cs="Simplified Arabic"/>
          <w:sz w:val="32"/>
          <w:szCs w:val="32"/>
          <w:rtl/>
          <w:lang w:bidi="ar-DZ"/>
        </w:rPr>
        <w:t xml:space="preserve"> ،هو أن يكون التصرف لازما لمواجهة حالات معينة من دفع خطر جسيم يهدد </w:t>
      </w:r>
      <w:r w:rsidR="00EB6511" w:rsidRPr="00727165">
        <w:rPr>
          <w:rFonts w:ascii="Simplified Arabic" w:hAnsi="Simplified Arabic" w:cs="Simplified Arabic" w:hint="cs"/>
          <w:sz w:val="32"/>
          <w:szCs w:val="32"/>
          <w:rtl/>
          <w:lang w:bidi="ar-DZ"/>
        </w:rPr>
        <w:t>الأمن</w:t>
      </w:r>
      <w:r w:rsidR="00A1722F" w:rsidRPr="00727165">
        <w:rPr>
          <w:rFonts w:ascii="Simplified Arabic" w:hAnsi="Simplified Arabic" w:cs="Simplified Arabic"/>
          <w:sz w:val="32"/>
          <w:szCs w:val="32"/>
          <w:rtl/>
          <w:lang w:bidi="ar-DZ"/>
        </w:rPr>
        <w:t xml:space="preserve"> والنظام  العام ، </w:t>
      </w:r>
      <w:r w:rsidR="00EB6511" w:rsidRPr="00727165">
        <w:rPr>
          <w:rFonts w:ascii="Simplified Arabic" w:hAnsi="Simplified Arabic" w:cs="Simplified Arabic" w:hint="cs"/>
          <w:sz w:val="32"/>
          <w:szCs w:val="32"/>
          <w:rtl/>
          <w:lang w:bidi="ar-DZ"/>
        </w:rPr>
        <w:t>باعتبار</w:t>
      </w:r>
      <w:r w:rsidR="00A1722F" w:rsidRPr="00727165">
        <w:rPr>
          <w:rFonts w:ascii="Simplified Arabic" w:hAnsi="Simplified Arabic" w:cs="Simplified Arabic"/>
          <w:sz w:val="32"/>
          <w:szCs w:val="32"/>
          <w:rtl/>
          <w:lang w:bidi="ar-DZ"/>
        </w:rPr>
        <w:t xml:space="preserve"> أن هذا </w:t>
      </w:r>
      <w:r w:rsidR="00EB6511" w:rsidRPr="00727165">
        <w:rPr>
          <w:rFonts w:ascii="Simplified Arabic" w:hAnsi="Simplified Arabic" w:cs="Simplified Arabic" w:hint="cs"/>
          <w:sz w:val="32"/>
          <w:szCs w:val="32"/>
          <w:rtl/>
          <w:lang w:bidi="ar-DZ"/>
        </w:rPr>
        <w:t>الإجراء</w:t>
      </w:r>
      <w:r w:rsidR="00A1722F" w:rsidRPr="00727165">
        <w:rPr>
          <w:rFonts w:ascii="Simplified Arabic" w:hAnsi="Simplified Arabic" w:cs="Simplified Arabic"/>
          <w:sz w:val="32"/>
          <w:szCs w:val="32"/>
          <w:rtl/>
          <w:lang w:bidi="ar-DZ"/>
        </w:rPr>
        <w:t xml:space="preserve"> هو الوسيلة الوحيدة لمنع هذا الضرر ، وللقضاء </w:t>
      </w:r>
      <w:r w:rsidR="00EB6511" w:rsidRPr="00727165">
        <w:rPr>
          <w:rFonts w:ascii="Simplified Arabic" w:hAnsi="Simplified Arabic" w:cs="Simplified Arabic" w:hint="cs"/>
          <w:sz w:val="32"/>
          <w:szCs w:val="32"/>
          <w:rtl/>
          <w:lang w:bidi="ar-DZ"/>
        </w:rPr>
        <w:t>الإداري</w:t>
      </w:r>
      <w:r w:rsidR="00A1722F" w:rsidRPr="00727165">
        <w:rPr>
          <w:rFonts w:ascii="Simplified Arabic" w:hAnsi="Simplified Arabic" w:cs="Simplified Arabic"/>
          <w:sz w:val="32"/>
          <w:szCs w:val="32"/>
          <w:rtl/>
          <w:lang w:bidi="ar-DZ"/>
        </w:rPr>
        <w:t xml:space="preserve"> حق الرقابة على قيام هذا المسوغ أو عدم قيامه ، فإذا ثبتت جدية </w:t>
      </w:r>
      <w:r w:rsidR="00EB6511" w:rsidRPr="00727165">
        <w:rPr>
          <w:rFonts w:ascii="Simplified Arabic" w:hAnsi="Simplified Arabic" w:cs="Simplified Arabic" w:hint="cs"/>
          <w:sz w:val="32"/>
          <w:szCs w:val="32"/>
          <w:rtl/>
          <w:lang w:bidi="ar-DZ"/>
        </w:rPr>
        <w:t>الأسباب</w:t>
      </w:r>
      <w:r w:rsidR="00A1722F" w:rsidRPr="00727165">
        <w:rPr>
          <w:rFonts w:ascii="Simplified Arabic" w:hAnsi="Simplified Arabic" w:cs="Simplified Arabic"/>
          <w:sz w:val="32"/>
          <w:szCs w:val="32"/>
          <w:rtl/>
          <w:lang w:bidi="ar-DZ"/>
        </w:rPr>
        <w:t xml:space="preserve"> التي تبرر هذا التدخل كان القرار بمنجاة عن </w:t>
      </w:r>
      <w:r w:rsidR="00EB6511" w:rsidRPr="00727165">
        <w:rPr>
          <w:rFonts w:ascii="Simplified Arabic" w:hAnsi="Simplified Arabic" w:cs="Simplified Arabic" w:hint="cs"/>
          <w:sz w:val="32"/>
          <w:szCs w:val="32"/>
          <w:rtl/>
          <w:lang w:bidi="ar-DZ"/>
        </w:rPr>
        <w:t>أي</w:t>
      </w:r>
      <w:r w:rsidR="00A1722F" w:rsidRPr="00727165">
        <w:rPr>
          <w:rFonts w:ascii="Simplified Arabic" w:hAnsi="Simplified Arabic" w:cs="Simplified Arabic"/>
          <w:sz w:val="32"/>
          <w:szCs w:val="32"/>
          <w:rtl/>
          <w:lang w:bidi="ar-DZ"/>
        </w:rPr>
        <w:t xml:space="preserve"> طعن ، أما إذا أتضح أن </w:t>
      </w:r>
      <w:r w:rsidR="00EB6511" w:rsidRPr="00727165">
        <w:rPr>
          <w:rFonts w:ascii="Simplified Arabic" w:hAnsi="Simplified Arabic" w:cs="Simplified Arabic" w:hint="cs"/>
          <w:sz w:val="32"/>
          <w:szCs w:val="32"/>
          <w:rtl/>
          <w:lang w:bidi="ar-DZ"/>
        </w:rPr>
        <w:t>الأسباب</w:t>
      </w:r>
      <w:r w:rsidR="00A1722F" w:rsidRPr="00727165">
        <w:rPr>
          <w:rFonts w:ascii="Simplified Arabic" w:hAnsi="Simplified Arabic" w:cs="Simplified Arabic"/>
          <w:sz w:val="32"/>
          <w:szCs w:val="32"/>
          <w:rtl/>
          <w:lang w:bidi="ar-DZ"/>
        </w:rPr>
        <w:t xml:space="preserve"> لم تكن جدية ولم يكن فيها من </w:t>
      </w:r>
      <w:r w:rsidR="00EB6511" w:rsidRPr="00727165">
        <w:rPr>
          <w:rFonts w:ascii="Simplified Arabic" w:hAnsi="Simplified Arabic" w:cs="Simplified Arabic" w:hint="cs"/>
          <w:sz w:val="32"/>
          <w:szCs w:val="32"/>
          <w:rtl/>
          <w:lang w:bidi="ar-DZ"/>
        </w:rPr>
        <w:t>الأهمية</w:t>
      </w:r>
      <w:r w:rsidR="00A1722F" w:rsidRPr="00727165">
        <w:rPr>
          <w:rFonts w:ascii="Simplified Arabic" w:hAnsi="Simplified Arabic" w:cs="Simplified Arabic"/>
          <w:sz w:val="32"/>
          <w:szCs w:val="32"/>
          <w:rtl/>
          <w:lang w:bidi="ar-DZ"/>
        </w:rPr>
        <w:t xml:space="preserve"> الحقيقي</w:t>
      </w:r>
      <w:r w:rsidR="00107C43">
        <w:rPr>
          <w:rFonts w:ascii="Simplified Arabic" w:hAnsi="Simplified Arabic" w:cs="Simplified Arabic" w:hint="cs"/>
          <w:sz w:val="32"/>
          <w:szCs w:val="32"/>
          <w:rtl/>
          <w:lang w:bidi="ar-DZ"/>
        </w:rPr>
        <w:t>ة</w:t>
      </w:r>
      <w:r w:rsidR="00EB6511">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 xml:space="preserve">مايسوغ التدخل لتقييد الحريات كان القرار باطلا </w:t>
      </w:r>
      <w:r w:rsidR="00A1722F" w:rsidRPr="00DE727A">
        <w:rPr>
          <w:rStyle w:val="a4"/>
          <w:rFonts w:ascii="Simplified Arabic" w:hAnsi="Simplified Arabic" w:cs="Simplified Arabic"/>
          <w:sz w:val="24"/>
          <w:szCs w:val="24"/>
          <w:rtl/>
          <w:lang w:bidi="ar-DZ"/>
        </w:rPr>
        <w:footnoteReference w:id="19"/>
      </w:r>
      <w:r w:rsidR="00A1722F" w:rsidRPr="00DE727A">
        <w:rPr>
          <w:rFonts w:ascii="Simplified Arabic" w:hAnsi="Simplified Arabic" w:cs="Simplified Arabic"/>
          <w:sz w:val="24"/>
          <w:szCs w:val="24"/>
          <w:rtl/>
          <w:lang w:bidi="ar-DZ"/>
        </w:rPr>
        <w:t>"</w:t>
      </w:r>
    </w:p>
    <w:p w:rsidR="00A1722F" w:rsidRPr="00727165" w:rsidRDefault="00EF122D" w:rsidP="00151191">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 xml:space="preserve">لقد </w:t>
      </w:r>
      <w:r w:rsidR="00EB6511" w:rsidRPr="00727165">
        <w:rPr>
          <w:rFonts w:ascii="Simplified Arabic" w:hAnsi="Simplified Arabic" w:cs="Simplified Arabic" w:hint="cs"/>
          <w:sz w:val="32"/>
          <w:szCs w:val="32"/>
          <w:rtl/>
          <w:lang w:bidi="ar-DZ"/>
        </w:rPr>
        <w:t>التزمت</w:t>
      </w:r>
      <w:r w:rsidR="00A1722F" w:rsidRPr="00727165">
        <w:rPr>
          <w:rFonts w:ascii="Simplified Arabic" w:hAnsi="Simplified Arabic" w:cs="Simplified Arabic"/>
          <w:sz w:val="32"/>
          <w:szCs w:val="32"/>
          <w:rtl/>
          <w:lang w:bidi="ar-DZ"/>
        </w:rPr>
        <w:t xml:space="preserve"> محكمة القضاء </w:t>
      </w:r>
      <w:r w:rsidR="00EB6511" w:rsidRPr="00727165">
        <w:rPr>
          <w:rFonts w:ascii="Simplified Arabic" w:hAnsi="Simplified Arabic" w:cs="Simplified Arabic" w:hint="cs"/>
          <w:sz w:val="32"/>
          <w:szCs w:val="32"/>
          <w:rtl/>
          <w:lang w:bidi="ar-DZ"/>
        </w:rPr>
        <w:t>الإداري</w:t>
      </w:r>
      <w:r w:rsidR="00A1722F" w:rsidRPr="00727165">
        <w:rPr>
          <w:rFonts w:ascii="Simplified Arabic" w:hAnsi="Simplified Arabic" w:cs="Simplified Arabic"/>
          <w:sz w:val="32"/>
          <w:szCs w:val="32"/>
          <w:rtl/>
          <w:lang w:bidi="ar-DZ"/>
        </w:rPr>
        <w:t xml:space="preserve"> بالقاعدة التي أعلنتها ولم تتردد في الوصول برقابتها على </w:t>
      </w:r>
      <w:r w:rsidR="00EB6511" w:rsidRPr="00727165">
        <w:rPr>
          <w:rFonts w:ascii="Simplified Arabic" w:hAnsi="Simplified Arabic" w:cs="Simplified Arabic" w:hint="cs"/>
          <w:sz w:val="32"/>
          <w:szCs w:val="32"/>
          <w:rtl/>
          <w:lang w:bidi="ar-DZ"/>
        </w:rPr>
        <w:t>ملا</w:t>
      </w:r>
      <w:r w:rsidR="00151191">
        <w:rPr>
          <w:rFonts w:ascii="Simplified Arabic" w:hAnsi="Simplified Arabic" w:cs="Simplified Arabic" w:hint="cs"/>
          <w:sz w:val="32"/>
          <w:szCs w:val="32"/>
          <w:rtl/>
          <w:lang w:bidi="ar-DZ"/>
        </w:rPr>
        <w:t>ء</w:t>
      </w:r>
      <w:r w:rsidR="00EB6511" w:rsidRPr="00727165">
        <w:rPr>
          <w:rFonts w:ascii="Simplified Arabic" w:hAnsi="Simplified Arabic" w:cs="Simplified Arabic" w:hint="cs"/>
          <w:sz w:val="32"/>
          <w:szCs w:val="32"/>
          <w:rtl/>
          <w:lang w:bidi="ar-DZ"/>
        </w:rPr>
        <w:t>مة</w:t>
      </w:r>
      <w:r w:rsidR="00A1722F" w:rsidRPr="00727165">
        <w:rPr>
          <w:rFonts w:ascii="Simplified Arabic" w:hAnsi="Simplified Arabic" w:cs="Simplified Arabic"/>
          <w:sz w:val="32"/>
          <w:szCs w:val="32"/>
          <w:rtl/>
          <w:lang w:bidi="ar-DZ"/>
        </w:rPr>
        <w:t xml:space="preserve"> قرارات الضبط حين تقيد الحريات العامة ،ولقد طبقت المحكمة هذا الاتجاه في مجال حرية العبادة حيث تراقب تقدير </w:t>
      </w:r>
      <w:r w:rsidR="00EB6511" w:rsidRPr="00727165">
        <w:rPr>
          <w:rFonts w:ascii="Simplified Arabic" w:hAnsi="Simplified Arabic" w:cs="Simplified Arabic" w:hint="cs"/>
          <w:sz w:val="32"/>
          <w:szCs w:val="32"/>
          <w:rtl/>
          <w:lang w:bidi="ar-DZ"/>
        </w:rPr>
        <w:t>الإدارة</w:t>
      </w:r>
      <w:r w:rsidR="00A1722F" w:rsidRPr="00727165">
        <w:rPr>
          <w:rFonts w:ascii="Simplified Arabic" w:hAnsi="Simplified Arabic" w:cs="Simplified Arabic"/>
          <w:sz w:val="32"/>
          <w:szCs w:val="32"/>
          <w:rtl/>
          <w:lang w:bidi="ar-DZ"/>
        </w:rPr>
        <w:t xml:space="preserve"> للوقائع التي تبررها للامتناع عن ترخيص  ببناء دور العبادة لغير المسلمين وذلك ل</w:t>
      </w:r>
      <w:r w:rsidR="001E74C7">
        <w:rPr>
          <w:rFonts w:ascii="Simplified Arabic" w:hAnsi="Simplified Arabic" w:cs="Simplified Arabic" w:hint="cs"/>
          <w:sz w:val="32"/>
          <w:szCs w:val="32"/>
          <w:rtl/>
          <w:lang w:bidi="ar-DZ"/>
        </w:rPr>
        <w:t>ض</w:t>
      </w:r>
      <w:r w:rsidR="00A1722F" w:rsidRPr="00727165">
        <w:rPr>
          <w:rFonts w:ascii="Simplified Arabic" w:hAnsi="Simplified Arabic" w:cs="Simplified Arabic"/>
          <w:sz w:val="32"/>
          <w:szCs w:val="32"/>
          <w:rtl/>
          <w:lang w:bidi="ar-DZ"/>
        </w:rPr>
        <w:t xml:space="preserve">مان  إقامة هذه الدور في بيئة محترمة تتفق مع وقار الشعائر الدينية وطهارتها وحتى لايكون إنشاء هذه الدور سببا للاحتكاك بين الطوائف الدينية المختلفة ،لذا فلقد قضت المحكمة بإلغاء قرار </w:t>
      </w:r>
      <w:r w:rsidR="00EB6511" w:rsidRPr="00727165">
        <w:rPr>
          <w:rFonts w:ascii="Simplified Arabic" w:hAnsi="Simplified Arabic" w:cs="Simplified Arabic" w:hint="cs"/>
          <w:sz w:val="32"/>
          <w:szCs w:val="32"/>
          <w:rtl/>
          <w:lang w:bidi="ar-DZ"/>
        </w:rPr>
        <w:t>الإدارة</w:t>
      </w:r>
      <w:r w:rsidR="00A1722F" w:rsidRPr="00727165">
        <w:rPr>
          <w:rFonts w:ascii="Simplified Arabic" w:hAnsi="Simplified Arabic" w:cs="Simplified Arabic"/>
          <w:sz w:val="32"/>
          <w:szCs w:val="32"/>
          <w:rtl/>
          <w:lang w:bidi="ar-DZ"/>
        </w:rPr>
        <w:t xml:space="preserve"> برفض الترخيص ببناء كنيسة والذي </w:t>
      </w:r>
      <w:r w:rsidR="00EB6511" w:rsidRPr="00727165">
        <w:rPr>
          <w:rFonts w:ascii="Simplified Arabic" w:hAnsi="Simplified Arabic" w:cs="Simplified Arabic" w:hint="cs"/>
          <w:sz w:val="32"/>
          <w:szCs w:val="32"/>
          <w:rtl/>
          <w:lang w:bidi="ar-DZ"/>
        </w:rPr>
        <w:lastRenderedPageBreak/>
        <w:t>استندت</w:t>
      </w:r>
      <w:r w:rsidR="00A1722F" w:rsidRPr="00727165">
        <w:rPr>
          <w:rFonts w:ascii="Simplified Arabic" w:hAnsi="Simplified Arabic" w:cs="Simplified Arabic"/>
          <w:sz w:val="32"/>
          <w:szCs w:val="32"/>
          <w:rtl/>
          <w:lang w:bidi="ar-DZ"/>
        </w:rPr>
        <w:t xml:space="preserve"> </w:t>
      </w:r>
      <w:r w:rsidR="00EB6511" w:rsidRPr="00727165">
        <w:rPr>
          <w:rFonts w:ascii="Simplified Arabic" w:hAnsi="Simplified Arabic" w:cs="Simplified Arabic" w:hint="cs"/>
          <w:sz w:val="32"/>
          <w:szCs w:val="32"/>
          <w:rtl/>
          <w:lang w:bidi="ar-DZ"/>
        </w:rPr>
        <w:t>الإدارة</w:t>
      </w:r>
      <w:r w:rsidR="00A1722F" w:rsidRPr="00727165">
        <w:rPr>
          <w:rFonts w:ascii="Simplified Arabic" w:hAnsi="Simplified Arabic" w:cs="Simplified Arabic"/>
          <w:sz w:val="32"/>
          <w:szCs w:val="32"/>
          <w:rtl/>
          <w:lang w:bidi="ar-DZ"/>
        </w:rPr>
        <w:t xml:space="preserve"> فيه إلى قرب الموقع المقترح لإقامة الكنيسة من إحدى دور </w:t>
      </w:r>
      <w:r w:rsidR="00EB6511" w:rsidRPr="00727165">
        <w:rPr>
          <w:rFonts w:ascii="Simplified Arabic" w:hAnsi="Simplified Arabic" w:cs="Simplified Arabic" w:hint="cs"/>
          <w:sz w:val="32"/>
          <w:szCs w:val="32"/>
          <w:rtl/>
          <w:lang w:bidi="ar-DZ"/>
        </w:rPr>
        <w:t>السينما</w:t>
      </w:r>
      <w:r w:rsidR="00A1722F" w:rsidRPr="00727165">
        <w:rPr>
          <w:rFonts w:ascii="Simplified Arabic" w:hAnsi="Simplified Arabic" w:cs="Simplified Arabic"/>
          <w:sz w:val="32"/>
          <w:szCs w:val="32"/>
          <w:rtl/>
          <w:lang w:bidi="ar-DZ"/>
        </w:rPr>
        <w:t xml:space="preserve"> مما يهدد بقيام </w:t>
      </w:r>
      <w:r w:rsidR="00EB6511" w:rsidRPr="00727165">
        <w:rPr>
          <w:rFonts w:ascii="Simplified Arabic" w:hAnsi="Simplified Arabic" w:cs="Simplified Arabic" w:hint="cs"/>
          <w:sz w:val="32"/>
          <w:szCs w:val="32"/>
          <w:rtl/>
          <w:lang w:bidi="ar-DZ"/>
        </w:rPr>
        <w:t>احتكاك</w:t>
      </w:r>
      <w:r w:rsidR="00A1722F" w:rsidRPr="00727165">
        <w:rPr>
          <w:rFonts w:ascii="Simplified Arabic" w:hAnsi="Simplified Arabic" w:cs="Simplified Arabic"/>
          <w:sz w:val="32"/>
          <w:szCs w:val="32"/>
          <w:rtl/>
          <w:lang w:bidi="ar-DZ"/>
        </w:rPr>
        <w:t xml:space="preserve"> بين جمهورها وجمهور المصلين ،كما قد يتضمن عرقلة المرور وقررت المحكمة بأن البعد بين </w:t>
      </w:r>
      <w:r w:rsidR="00EB6511" w:rsidRPr="00727165">
        <w:rPr>
          <w:rFonts w:ascii="Simplified Arabic" w:hAnsi="Simplified Arabic" w:cs="Simplified Arabic" w:hint="cs"/>
          <w:sz w:val="32"/>
          <w:szCs w:val="32"/>
          <w:rtl/>
          <w:lang w:bidi="ar-DZ"/>
        </w:rPr>
        <w:t>السينما</w:t>
      </w:r>
      <w:r w:rsidR="00A1722F" w:rsidRPr="00727165">
        <w:rPr>
          <w:rFonts w:ascii="Simplified Arabic" w:hAnsi="Simplified Arabic" w:cs="Simplified Arabic"/>
          <w:sz w:val="32"/>
          <w:szCs w:val="32"/>
          <w:rtl/>
          <w:lang w:bidi="ar-DZ"/>
        </w:rPr>
        <w:t xml:space="preserve"> والموقع المقترح لبناء الكنيسة كاف  لمنع الاحتكاك</w:t>
      </w:r>
      <w:r w:rsidR="00A1722F" w:rsidRPr="00DE727A">
        <w:rPr>
          <w:rFonts w:ascii="Simplified Arabic" w:hAnsi="Simplified Arabic" w:cs="Simplified Arabic"/>
          <w:sz w:val="24"/>
          <w:szCs w:val="24"/>
          <w:rtl/>
          <w:lang w:bidi="ar-DZ"/>
        </w:rPr>
        <w:t xml:space="preserve"> </w:t>
      </w:r>
      <w:r w:rsidR="00A1722F" w:rsidRPr="00DE727A">
        <w:rPr>
          <w:rStyle w:val="a4"/>
          <w:rFonts w:ascii="Simplified Arabic" w:hAnsi="Simplified Arabic" w:cs="Simplified Arabic"/>
          <w:sz w:val="24"/>
          <w:szCs w:val="24"/>
          <w:rtl/>
          <w:lang w:bidi="ar-DZ"/>
        </w:rPr>
        <w:footnoteReference w:id="20"/>
      </w:r>
      <w:r w:rsidR="00A1722F" w:rsidRPr="00DE727A">
        <w:rPr>
          <w:rFonts w:ascii="Simplified Arabic" w:hAnsi="Simplified Arabic" w:cs="Simplified Arabic"/>
          <w:sz w:val="24"/>
          <w:szCs w:val="24"/>
          <w:rtl/>
          <w:lang w:bidi="ar-DZ"/>
        </w:rPr>
        <w:t>"</w:t>
      </w:r>
    </w:p>
    <w:p w:rsidR="00A1722F" w:rsidRPr="00727165" w:rsidRDefault="00EF122D" w:rsidP="0007129C">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1722F" w:rsidRPr="00727165">
        <w:rPr>
          <w:rFonts w:ascii="Simplified Arabic" w:hAnsi="Simplified Arabic" w:cs="Simplified Arabic"/>
          <w:sz w:val="32"/>
          <w:szCs w:val="32"/>
          <w:rtl/>
          <w:lang w:bidi="ar-DZ"/>
        </w:rPr>
        <w:t xml:space="preserve">وفي حكمها الصادر في فيلم "درب الهوى " حيث جاء فيه أن الدستور كفل حرية الرأي والتعبير وحرية الفن هي إحدى الحريات التي كفلها الدستور ،وأنه لاجدال في أن حدود القانون هي السياج الذي يجب أن تمارس في إطاره حرية </w:t>
      </w:r>
      <w:r w:rsidR="00EB6511" w:rsidRPr="00727165">
        <w:rPr>
          <w:rFonts w:ascii="Simplified Arabic" w:hAnsi="Simplified Arabic" w:cs="Simplified Arabic" w:hint="cs"/>
          <w:sz w:val="32"/>
          <w:szCs w:val="32"/>
          <w:rtl/>
          <w:lang w:bidi="ar-DZ"/>
        </w:rPr>
        <w:t>الرأي</w:t>
      </w:r>
      <w:r w:rsidR="00A1722F" w:rsidRPr="00727165">
        <w:rPr>
          <w:rFonts w:ascii="Simplified Arabic" w:hAnsi="Simplified Arabic" w:cs="Simplified Arabic"/>
          <w:sz w:val="32"/>
          <w:szCs w:val="32"/>
          <w:rtl/>
          <w:lang w:bidi="ar-DZ"/>
        </w:rPr>
        <w:t xml:space="preserve"> أيا كانت وسيلة التعبير عنه للغير ،ويشمل ذلك التعبير بالصوت والصورة في صورة فيلم سينمائي ،وأن المشرع قيد حرية </w:t>
      </w:r>
      <w:r w:rsidR="00EB6511" w:rsidRPr="00727165">
        <w:rPr>
          <w:rFonts w:ascii="Simplified Arabic" w:hAnsi="Simplified Arabic" w:cs="Simplified Arabic" w:hint="cs"/>
          <w:sz w:val="32"/>
          <w:szCs w:val="32"/>
          <w:rtl/>
          <w:lang w:bidi="ar-DZ"/>
        </w:rPr>
        <w:t>الإبداع</w:t>
      </w:r>
      <w:r w:rsidR="00A1722F" w:rsidRPr="00727165">
        <w:rPr>
          <w:rFonts w:ascii="Simplified Arabic" w:hAnsi="Simplified Arabic" w:cs="Simplified Arabic"/>
          <w:sz w:val="32"/>
          <w:szCs w:val="32"/>
          <w:rtl/>
          <w:lang w:bidi="ar-DZ"/>
        </w:rPr>
        <w:t xml:space="preserve"> الفني بحدود من بينها على سبيل الحصر هي حماية </w:t>
      </w:r>
      <w:r w:rsidR="00EB6511" w:rsidRPr="00727165">
        <w:rPr>
          <w:rFonts w:ascii="Simplified Arabic" w:hAnsi="Simplified Arabic" w:cs="Simplified Arabic" w:hint="cs"/>
          <w:sz w:val="32"/>
          <w:szCs w:val="32"/>
          <w:rtl/>
          <w:lang w:bidi="ar-DZ"/>
        </w:rPr>
        <w:t>الآداب</w:t>
      </w:r>
      <w:r w:rsidR="00A1722F" w:rsidRPr="00727165">
        <w:rPr>
          <w:rFonts w:ascii="Simplified Arabic" w:hAnsi="Simplified Arabic" w:cs="Simplified Arabic"/>
          <w:sz w:val="32"/>
          <w:szCs w:val="32"/>
          <w:rtl/>
          <w:lang w:bidi="ar-DZ"/>
        </w:rPr>
        <w:t xml:space="preserve"> العامة والمحافظة على النظام العام ومصالح الدولة العليا ... ، ومن ثم فإن تقدير </w:t>
      </w:r>
      <w:r w:rsidR="00EB6511" w:rsidRPr="00727165">
        <w:rPr>
          <w:rFonts w:ascii="Simplified Arabic" w:hAnsi="Simplified Arabic" w:cs="Simplified Arabic" w:hint="cs"/>
          <w:sz w:val="32"/>
          <w:szCs w:val="32"/>
          <w:rtl/>
          <w:lang w:bidi="ar-DZ"/>
        </w:rPr>
        <w:t>الإدارة</w:t>
      </w:r>
      <w:r w:rsidR="00A1722F" w:rsidRPr="00727165">
        <w:rPr>
          <w:rFonts w:ascii="Simplified Arabic" w:hAnsi="Simplified Arabic" w:cs="Simplified Arabic"/>
          <w:sz w:val="32"/>
          <w:szCs w:val="32"/>
          <w:rtl/>
          <w:lang w:bidi="ar-DZ"/>
        </w:rPr>
        <w:t xml:space="preserve"> لقيام المقتضي لمنع عرض الفيلم أو سحب الترخيص بعرضه ينبغي أن يقوم على عناصر تنتجه وتبرره ، يقوم عليها ويستند إليها غايتها الصالح العام الأعلى للمجتمع والدولة في إطار الشرعية وسيادة القانون</w:t>
      </w:r>
      <w:r w:rsidR="00A1722F" w:rsidRPr="00DE727A">
        <w:rPr>
          <w:rStyle w:val="a4"/>
          <w:rFonts w:ascii="Simplified Arabic" w:hAnsi="Simplified Arabic" w:cs="Simplified Arabic"/>
          <w:sz w:val="24"/>
          <w:szCs w:val="24"/>
          <w:rtl/>
          <w:lang w:bidi="ar-DZ"/>
        </w:rPr>
        <w:footnoteReference w:id="21"/>
      </w:r>
      <w:r w:rsidR="00A1722F" w:rsidRPr="00DE727A">
        <w:rPr>
          <w:rFonts w:ascii="Simplified Arabic" w:hAnsi="Simplified Arabic" w:cs="Simplified Arabic"/>
          <w:sz w:val="24"/>
          <w:szCs w:val="24"/>
          <w:rtl/>
          <w:lang w:bidi="ar-DZ"/>
        </w:rPr>
        <w:t xml:space="preserve"> "</w:t>
      </w:r>
    </w:p>
    <w:p w:rsidR="00206239" w:rsidRDefault="00A1722F" w:rsidP="00206239">
      <w:pPr>
        <w:bidi/>
        <w:spacing w:line="240" w:lineRule="auto"/>
        <w:jc w:val="both"/>
        <w:rPr>
          <w:rFonts w:ascii="Simplified Arabic" w:hAnsi="Simplified Arabic" w:cs="Simplified Arabic"/>
          <w:b/>
          <w:bCs/>
          <w:sz w:val="32"/>
          <w:szCs w:val="32"/>
          <w:rtl/>
        </w:rPr>
      </w:pPr>
      <w:r w:rsidRPr="00727165">
        <w:rPr>
          <w:rFonts w:ascii="Simplified Arabic" w:hAnsi="Simplified Arabic" w:cs="Simplified Arabic"/>
          <w:b/>
          <w:bCs/>
          <w:sz w:val="32"/>
          <w:szCs w:val="32"/>
          <w:rtl/>
        </w:rPr>
        <w:t xml:space="preserve">الفرع الثالث </w:t>
      </w:r>
    </w:p>
    <w:p w:rsidR="00464A6F" w:rsidRDefault="00A1722F" w:rsidP="00206239">
      <w:pPr>
        <w:bidi/>
        <w:spacing w:line="240" w:lineRule="auto"/>
        <w:jc w:val="both"/>
        <w:rPr>
          <w:rFonts w:ascii="Simplified Arabic" w:hAnsi="Simplified Arabic" w:cs="Simplified Arabic"/>
          <w:b/>
          <w:bCs/>
          <w:sz w:val="32"/>
          <w:szCs w:val="32"/>
          <w:rtl/>
        </w:rPr>
      </w:pPr>
      <w:r w:rsidRPr="00727165">
        <w:rPr>
          <w:rFonts w:ascii="Simplified Arabic" w:hAnsi="Simplified Arabic" w:cs="Simplified Arabic"/>
          <w:b/>
          <w:bCs/>
          <w:sz w:val="32"/>
          <w:szCs w:val="32"/>
          <w:rtl/>
        </w:rPr>
        <w:t xml:space="preserve"> موقف القضاء الجزائري من الرقابة على التناسب </w:t>
      </w:r>
    </w:p>
    <w:p w:rsidR="00A1722F" w:rsidRPr="00727165" w:rsidRDefault="00EF122D" w:rsidP="00151191">
      <w:pPr>
        <w:bidi/>
        <w:spacing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r w:rsidR="00464A6F">
        <w:rPr>
          <w:rFonts w:ascii="Simplified Arabic" w:hAnsi="Simplified Arabic" w:cs="Simplified Arabic" w:hint="cs"/>
          <w:b/>
          <w:bCs/>
          <w:sz w:val="32"/>
          <w:szCs w:val="32"/>
          <w:rtl/>
        </w:rPr>
        <w:t xml:space="preserve"> </w:t>
      </w:r>
      <w:r w:rsidR="00A1722F" w:rsidRPr="00727165">
        <w:rPr>
          <w:rFonts w:ascii="Simplified Arabic" w:hAnsi="Simplified Arabic" w:cs="Simplified Arabic"/>
          <w:sz w:val="32"/>
          <w:szCs w:val="32"/>
          <w:rtl/>
        </w:rPr>
        <w:t xml:space="preserve">إن القضاء الجزائري ،رغم إخضاعه </w:t>
      </w:r>
      <w:r w:rsidR="00EB6511" w:rsidRPr="00727165">
        <w:rPr>
          <w:rFonts w:ascii="Simplified Arabic" w:hAnsi="Simplified Arabic" w:cs="Simplified Arabic" w:hint="cs"/>
          <w:sz w:val="32"/>
          <w:szCs w:val="32"/>
          <w:rtl/>
        </w:rPr>
        <w:t>ملا</w:t>
      </w:r>
      <w:r w:rsidR="00151191">
        <w:rPr>
          <w:rFonts w:ascii="Simplified Arabic" w:hAnsi="Simplified Arabic" w:cs="Simplified Arabic" w:hint="cs"/>
          <w:sz w:val="32"/>
          <w:szCs w:val="32"/>
          <w:rtl/>
        </w:rPr>
        <w:t>ء</w:t>
      </w:r>
      <w:r w:rsidR="00EB6511" w:rsidRPr="00727165">
        <w:rPr>
          <w:rFonts w:ascii="Simplified Arabic" w:hAnsi="Simplified Arabic" w:cs="Simplified Arabic" w:hint="cs"/>
          <w:sz w:val="32"/>
          <w:szCs w:val="32"/>
          <w:rtl/>
        </w:rPr>
        <w:t>مة</w:t>
      </w:r>
      <w:r w:rsidR="00A1722F" w:rsidRPr="00727165">
        <w:rPr>
          <w:rFonts w:ascii="Simplified Arabic" w:hAnsi="Simplified Arabic" w:cs="Simplified Arabic"/>
          <w:sz w:val="32"/>
          <w:szCs w:val="32"/>
          <w:rtl/>
        </w:rPr>
        <w:t xml:space="preserve"> القرارات التأديبية وقرارات نزع الملكية لأجل المنفعة العامة لرقابته إلا أنه إمتنع عن مد هذه الرقابة إلى مجال الضبط ا</w:t>
      </w:r>
      <w:r w:rsidR="00E80721">
        <w:rPr>
          <w:rFonts w:ascii="Simplified Arabic" w:hAnsi="Simplified Arabic" w:cs="Simplified Arabic" w:hint="cs"/>
          <w:sz w:val="32"/>
          <w:szCs w:val="32"/>
          <w:rtl/>
        </w:rPr>
        <w:t>لإ</w:t>
      </w:r>
      <w:r w:rsidR="00A1722F" w:rsidRPr="00727165">
        <w:rPr>
          <w:rFonts w:ascii="Simplified Arabic" w:hAnsi="Simplified Arabic" w:cs="Simplified Arabic"/>
          <w:sz w:val="32"/>
          <w:szCs w:val="32"/>
          <w:rtl/>
        </w:rPr>
        <w:t xml:space="preserve">داري ، ولعلى حساسية هذا النوع من القرارات وحداثة مجلس الدولة ونظام </w:t>
      </w:r>
      <w:r w:rsidR="00EB6511" w:rsidRPr="00727165">
        <w:rPr>
          <w:rFonts w:ascii="Simplified Arabic" w:hAnsi="Simplified Arabic" w:cs="Simplified Arabic" w:hint="cs"/>
          <w:sz w:val="32"/>
          <w:szCs w:val="32"/>
          <w:rtl/>
        </w:rPr>
        <w:t>ازدواج</w:t>
      </w:r>
      <w:r w:rsidR="00A1722F" w:rsidRPr="00727165">
        <w:rPr>
          <w:rFonts w:ascii="Simplified Arabic" w:hAnsi="Simplified Arabic" w:cs="Simplified Arabic"/>
          <w:sz w:val="32"/>
          <w:szCs w:val="32"/>
          <w:rtl/>
        </w:rPr>
        <w:t xml:space="preserve"> القضاء </w:t>
      </w:r>
      <w:r w:rsidR="00EB6511" w:rsidRPr="00727165">
        <w:rPr>
          <w:rFonts w:ascii="Simplified Arabic" w:hAnsi="Simplified Arabic" w:cs="Simplified Arabic" w:hint="cs"/>
          <w:sz w:val="32"/>
          <w:szCs w:val="32"/>
          <w:rtl/>
        </w:rPr>
        <w:t>ب</w:t>
      </w:r>
      <w:r w:rsidR="00EB6511">
        <w:rPr>
          <w:rFonts w:ascii="Simplified Arabic" w:hAnsi="Simplified Arabic" w:cs="Simplified Arabic" w:hint="cs"/>
          <w:sz w:val="32"/>
          <w:szCs w:val="32"/>
          <w:rtl/>
        </w:rPr>
        <w:t>ا</w:t>
      </w:r>
      <w:r w:rsidR="00EB6511" w:rsidRPr="00727165">
        <w:rPr>
          <w:rFonts w:ascii="Simplified Arabic" w:hAnsi="Simplified Arabic" w:cs="Simplified Arabic" w:hint="cs"/>
          <w:sz w:val="32"/>
          <w:szCs w:val="32"/>
          <w:rtl/>
        </w:rPr>
        <w:t>لإضافة</w:t>
      </w:r>
      <w:r w:rsidR="00A1722F" w:rsidRPr="00727165">
        <w:rPr>
          <w:rFonts w:ascii="Simplified Arabic" w:hAnsi="Simplified Arabic" w:cs="Simplified Arabic"/>
          <w:sz w:val="32"/>
          <w:szCs w:val="32"/>
          <w:rtl/>
        </w:rPr>
        <w:t xml:space="preserve"> إلى الاضطرابات </w:t>
      </w:r>
      <w:r w:rsidR="00EB6511" w:rsidRPr="00727165">
        <w:rPr>
          <w:rFonts w:ascii="Simplified Arabic" w:hAnsi="Simplified Arabic" w:cs="Simplified Arabic" w:hint="cs"/>
          <w:sz w:val="32"/>
          <w:szCs w:val="32"/>
          <w:rtl/>
        </w:rPr>
        <w:t>الأمنية</w:t>
      </w:r>
      <w:r w:rsidR="00A1722F" w:rsidRPr="00727165">
        <w:rPr>
          <w:rFonts w:ascii="Simplified Arabic" w:hAnsi="Simplified Arabic" w:cs="Simplified Arabic"/>
          <w:sz w:val="32"/>
          <w:szCs w:val="32"/>
          <w:rtl/>
        </w:rPr>
        <w:t xml:space="preserve"> الخطيرة التي تعيشها البلاد منذ إعلان حالة الطوارئ </w:t>
      </w:r>
      <w:r w:rsidR="00EB6511" w:rsidRPr="00727165">
        <w:rPr>
          <w:rFonts w:ascii="Simplified Arabic" w:hAnsi="Simplified Arabic" w:cs="Simplified Arabic" w:hint="cs"/>
          <w:sz w:val="32"/>
          <w:szCs w:val="32"/>
          <w:rtl/>
        </w:rPr>
        <w:t>بمقتضى</w:t>
      </w:r>
      <w:r w:rsidR="00A1722F" w:rsidRPr="00727165">
        <w:rPr>
          <w:rFonts w:ascii="Simplified Arabic" w:hAnsi="Simplified Arabic" w:cs="Simplified Arabic"/>
          <w:sz w:val="32"/>
          <w:szCs w:val="32"/>
          <w:rtl/>
        </w:rPr>
        <w:t xml:space="preserve"> المرسوم الرئاسي رقم 92/44 المؤرخ في 09فيفري 1992 هي السبب في </w:t>
      </w:r>
      <w:r w:rsidR="00EB6511" w:rsidRPr="00727165">
        <w:rPr>
          <w:rFonts w:ascii="Simplified Arabic" w:hAnsi="Simplified Arabic" w:cs="Simplified Arabic" w:hint="cs"/>
          <w:sz w:val="32"/>
          <w:szCs w:val="32"/>
          <w:rtl/>
        </w:rPr>
        <w:t>امتناع</w:t>
      </w:r>
      <w:r w:rsidR="00A1722F" w:rsidRPr="00727165">
        <w:rPr>
          <w:rFonts w:ascii="Simplified Arabic" w:hAnsi="Simplified Arabic" w:cs="Simplified Arabic"/>
          <w:sz w:val="32"/>
          <w:szCs w:val="32"/>
          <w:rtl/>
        </w:rPr>
        <w:t xml:space="preserve"> مجلس الدولة الجزائري عن مد رقابته إلى هذا النوع من القرارات كما أن هذا المرسوم قد منح لهيئات الضبط </w:t>
      </w:r>
      <w:r w:rsidR="00EB6511" w:rsidRPr="00727165">
        <w:rPr>
          <w:rFonts w:ascii="Simplified Arabic" w:hAnsi="Simplified Arabic" w:cs="Simplified Arabic" w:hint="cs"/>
          <w:sz w:val="32"/>
          <w:szCs w:val="32"/>
          <w:rtl/>
        </w:rPr>
        <w:t>الإداري</w:t>
      </w:r>
      <w:r w:rsidR="00A1722F" w:rsidRPr="00727165">
        <w:rPr>
          <w:rFonts w:ascii="Simplified Arabic" w:hAnsi="Simplified Arabic" w:cs="Simplified Arabic"/>
          <w:sz w:val="32"/>
          <w:szCs w:val="32"/>
          <w:rtl/>
        </w:rPr>
        <w:t xml:space="preserve"> سلطات تقديرية واسعة في مجال تقييد الحريات العامة ،إلا أنه بالمقابل لم يؤمن حماية حقوق وحريات الأفراد من تعسف سلطات الضبط </w:t>
      </w:r>
      <w:r w:rsidR="00EB6511" w:rsidRPr="00727165">
        <w:rPr>
          <w:rFonts w:ascii="Simplified Arabic" w:hAnsi="Simplified Arabic" w:cs="Simplified Arabic" w:hint="cs"/>
          <w:sz w:val="32"/>
          <w:szCs w:val="32"/>
          <w:rtl/>
        </w:rPr>
        <w:t>الإداري</w:t>
      </w:r>
      <w:r w:rsidR="00A1722F" w:rsidRPr="00727165">
        <w:rPr>
          <w:rFonts w:ascii="Simplified Arabic" w:hAnsi="Simplified Arabic" w:cs="Simplified Arabic"/>
          <w:sz w:val="32"/>
          <w:szCs w:val="32"/>
          <w:rtl/>
        </w:rPr>
        <w:t xml:space="preserve"> في إستعمال سلطاتها ،وهذا  الذي </w:t>
      </w:r>
      <w:r w:rsidR="00A1722F" w:rsidRPr="00727165">
        <w:rPr>
          <w:rFonts w:ascii="Simplified Arabic" w:hAnsi="Simplified Arabic" w:cs="Simplified Arabic"/>
          <w:sz w:val="32"/>
          <w:szCs w:val="32"/>
          <w:rtl/>
        </w:rPr>
        <w:lastRenderedPageBreak/>
        <w:t xml:space="preserve">حدث فعلا حيث شهدنا الكثير من التجاوزات ،كذلك رغم </w:t>
      </w:r>
      <w:r w:rsidR="00EB6511" w:rsidRPr="00727165">
        <w:rPr>
          <w:rFonts w:ascii="Simplified Arabic" w:hAnsi="Simplified Arabic" w:cs="Simplified Arabic" w:hint="cs"/>
          <w:sz w:val="32"/>
          <w:szCs w:val="32"/>
          <w:rtl/>
        </w:rPr>
        <w:t>أتساع</w:t>
      </w:r>
      <w:r w:rsidR="00A1722F" w:rsidRPr="00727165">
        <w:rPr>
          <w:rFonts w:ascii="Simplified Arabic" w:hAnsi="Simplified Arabic" w:cs="Simplified Arabic"/>
          <w:sz w:val="32"/>
          <w:szCs w:val="32"/>
          <w:rtl/>
        </w:rPr>
        <w:t xml:space="preserve"> سلطات الضبط في الظروف الاستثنائية إلا أن الفقه والقضاء </w:t>
      </w:r>
      <w:r w:rsidR="00EB6511" w:rsidRPr="00727165">
        <w:rPr>
          <w:rFonts w:ascii="Simplified Arabic" w:hAnsi="Simplified Arabic" w:cs="Simplified Arabic" w:hint="cs"/>
          <w:sz w:val="32"/>
          <w:szCs w:val="32"/>
          <w:rtl/>
        </w:rPr>
        <w:t>الإداري</w:t>
      </w:r>
      <w:r w:rsidR="00A1722F" w:rsidRPr="00727165">
        <w:rPr>
          <w:rFonts w:ascii="Simplified Arabic" w:hAnsi="Simplified Arabic" w:cs="Simplified Arabic"/>
          <w:sz w:val="32"/>
          <w:szCs w:val="32"/>
          <w:rtl/>
        </w:rPr>
        <w:t xml:space="preserve"> </w:t>
      </w:r>
      <w:r w:rsidR="00EB6511" w:rsidRPr="00727165">
        <w:rPr>
          <w:rFonts w:ascii="Simplified Arabic" w:hAnsi="Simplified Arabic" w:cs="Simplified Arabic" w:hint="cs"/>
          <w:sz w:val="32"/>
          <w:szCs w:val="32"/>
          <w:rtl/>
        </w:rPr>
        <w:t>أتفق</w:t>
      </w:r>
      <w:r w:rsidR="00A1722F" w:rsidRPr="00727165">
        <w:rPr>
          <w:rFonts w:ascii="Simplified Arabic" w:hAnsi="Simplified Arabic" w:cs="Simplified Arabic"/>
          <w:sz w:val="32"/>
          <w:szCs w:val="32"/>
          <w:rtl/>
        </w:rPr>
        <w:t xml:space="preserve"> على إخضاع أعمال وقرارات الهيئات </w:t>
      </w:r>
      <w:r w:rsidR="00EB6511" w:rsidRPr="00727165">
        <w:rPr>
          <w:rFonts w:ascii="Simplified Arabic" w:hAnsi="Simplified Arabic" w:cs="Simplified Arabic" w:hint="cs"/>
          <w:sz w:val="32"/>
          <w:szCs w:val="32"/>
          <w:rtl/>
        </w:rPr>
        <w:t>الإدارية</w:t>
      </w:r>
      <w:r w:rsidR="00A1722F" w:rsidRPr="00727165">
        <w:rPr>
          <w:rFonts w:ascii="Simplified Arabic" w:hAnsi="Simplified Arabic" w:cs="Simplified Arabic"/>
          <w:sz w:val="32"/>
          <w:szCs w:val="32"/>
          <w:rtl/>
        </w:rPr>
        <w:t xml:space="preserve"> لرقابة القضاء </w:t>
      </w:r>
      <w:r w:rsidR="00EB6511" w:rsidRPr="00727165">
        <w:rPr>
          <w:rFonts w:ascii="Simplified Arabic" w:hAnsi="Simplified Arabic" w:cs="Simplified Arabic" w:hint="cs"/>
          <w:sz w:val="32"/>
          <w:szCs w:val="32"/>
          <w:rtl/>
        </w:rPr>
        <w:t>الإداري</w:t>
      </w:r>
      <w:r w:rsidR="00A1722F" w:rsidRPr="00727165">
        <w:rPr>
          <w:rFonts w:ascii="Simplified Arabic" w:hAnsi="Simplified Arabic" w:cs="Simplified Arabic"/>
          <w:sz w:val="32"/>
          <w:szCs w:val="32"/>
          <w:rtl/>
        </w:rPr>
        <w:t xml:space="preserve"> ،فمهما كانت صلاحية </w:t>
      </w:r>
      <w:r w:rsidR="00EB6511" w:rsidRPr="00727165">
        <w:rPr>
          <w:rFonts w:ascii="Simplified Arabic" w:hAnsi="Simplified Arabic" w:cs="Simplified Arabic" w:hint="cs"/>
          <w:sz w:val="32"/>
          <w:szCs w:val="32"/>
          <w:rtl/>
        </w:rPr>
        <w:t>الإدارة</w:t>
      </w:r>
      <w:r w:rsidR="00A1722F" w:rsidRPr="00727165">
        <w:rPr>
          <w:rFonts w:ascii="Simplified Arabic" w:hAnsi="Simplified Arabic" w:cs="Simplified Arabic"/>
          <w:sz w:val="32"/>
          <w:szCs w:val="32"/>
          <w:rtl/>
        </w:rPr>
        <w:t xml:space="preserve"> متسعة في هذه الظروف إلا أنها ليست صلاحيات وسلطات مطلقة تفلت من رقابة القضاء </w:t>
      </w:r>
      <w:r w:rsidR="00EB6511" w:rsidRPr="00727165">
        <w:rPr>
          <w:rFonts w:ascii="Simplified Arabic" w:hAnsi="Simplified Arabic" w:cs="Simplified Arabic" w:hint="cs"/>
          <w:sz w:val="32"/>
          <w:szCs w:val="32"/>
          <w:rtl/>
        </w:rPr>
        <w:t>الإداري</w:t>
      </w:r>
      <w:r w:rsidR="00A1722F" w:rsidRPr="00727165">
        <w:rPr>
          <w:rFonts w:ascii="Simplified Arabic" w:hAnsi="Simplified Arabic" w:cs="Simplified Arabic"/>
          <w:sz w:val="32"/>
          <w:szCs w:val="32"/>
          <w:rtl/>
        </w:rPr>
        <w:t xml:space="preserve"> ،فالقضاء الجزائري رغم تسلمه بالرقابة على الوجود المادي والتكييف القانوني للوقائع إلا أنه كما أوضحنا يقف عند هذا الحد ولا</w:t>
      </w:r>
      <w:r w:rsidR="00EB6511">
        <w:rPr>
          <w:rFonts w:ascii="Simplified Arabic" w:hAnsi="Simplified Arabic" w:cs="Simplified Arabic" w:hint="cs"/>
          <w:sz w:val="32"/>
          <w:szCs w:val="32"/>
          <w:rtl/>
        </w:rPr>
        <w:t xml:space="preserve"> </w:t>
      </w:r>
      <w:r w:rsidR="00A1722F" w:rsidRPr="00727165">
        <w:rPr>
          <w:rFonts w:ascii="Simplified Arabic" w:hAnsi="Simplified Arabic" w:cs="Simplified Arabic"/>
          <w:sz w:val="32"/>
          <w:szCs w:val="32"/>
          <w:rtl/>
        </w:rPr>
        <w:t xml:space="preserve">يراقب مدى تناسب الإجراء الضبطي مع الظروف والملابسات الواقعية </w:t>
      </w:r>
      <w:r w:rsidR="00A1722F" w:rsidRPr="00DE727A">
        <w:rPr>
          <w:rStyle w:val="a4"/>
          <w:rFonts w:ascii="Simplified Arabic" w:hAnsi="Simplified Arabic" w:cs="Simplified Arabic"/>
          <w:sz w:val="24"/>
          <w:szCs w:val="24"/>
          <w:rtl/>
        </w:rPr>
        <w:footnoteReference w:id="22"/>
      </w:r>
      <w:r w:rsidR="00A1722F" w:rsidRPr="00DE727A">
        <w:rPr>
          <w:rFonts w:ascii="Simplified Arabic" w:hAnsi="Simplified Arabic" w:cs="Simplified Arabic"/>
          <w:sz w:val="24"/>
          <w:szCs w:val="24"/>
          <w:rtl/>
        </w:rPr>
        <w:t>"</w:t>
      </w:r>
    </w:p>
    <w:p w:rsidR="00A1722F" w:rsidRPr="00727165" w:rsidRDefault="00A1722F" w:rsidP="00026D1F">
      <w:pPr>
        <w:bidi/>
        <w:spacing w:line="240" w:lineRule="auto"/>
        <w:jc w:val="left"/>
        <w:rPr>
          <w:rFonts w:ascii="Simplified Arabic" w:hAnsi="Simplified Arabic" w:cs="Simplified Arabic"/>
          <w:sz w:val="32"/>
          <w:szCs w:val="32"/>
          <w:rtl/>
        </w:rPr>
      </w:pPr>
    </w:p>
    <w:p w:rsidR="007357B2" w:rsidRDefault="007357B2">
      <w:pPr>
        <w:rPr>
          <w:rFonts w:ascii="Simplified Arabic" w:hAnsi="Simplified Arabic" w:cs="Simplified Arabic"/>
          <w:sz w:val="32"/>
          <w:szCs w:val="32"/>
        </w:rPr>
      </w:pPr>
    </w:p>
    <w:p w:rsidR="007357B2" w:rsidRPr="007357B2" w:rsidRDefault="007357B2" w:rsidP="007357B2">
      <w:pPr>
        <w:rPr>
          <w:rFonts w:ascii="Simplified Arabic" w:hAnsi="Simplified Arabic" w:cs="Simplified Arabic"/>
          <w:sz w:val="32"/>
          <w:szCs w:val="32"/>
        </w:rPr>
      </w:pPr>
    </w:p>
    <w:p w:rsidR="007357B2" w:rsidRPr="007357B2" w:rsidRDefault="007357B2" w:rsidP="007357B2">
      <w:pPr>
        <w:rPr>
          <w:rFonts w:ascii="Simplified Arabic" w:hAnsi="Simplified Arabic" w:cs="Simplified Arabic"/>
          <w:sz w:val="32"/>
          <w:szCs w:val="32"/>
        </w:rPr>
      </w:pPr>
    </w:p>
    <w:p w:rsidR="007357B2" w:rsidRDefault="007357B2" w:rsidP="007357B2">
      <w:pPr>
        <w:rPr>
          <w:rFonts w:ascii="Simplified Arabic" w:hAnsi="Simplified Arabic" w:cs="Simplified Arabic"/>
          <w:sz w:val="32"/>
          <w:szCs w:val="32"/>
        </w:rPr>
      </w:pPr>
    </w:p>
    <w:p w:rsidR="00BA6156" w:rsidRDefault="00E87AE4" w:rsidP="007357B2">
      <w:pPr>
        <w:rPr>
          <w:rFonts w:ascii="Simplified Arabic" w:hAnsi="Simplified Arabic" w:cs="Simplified Arabic"/>
          <w:sz w:val="32"/>
          <w:szCs w:val="32"/>
        </w:rPr>
      </w:pPr>
    </w:p>
    <w:p w:rsidR="007357B2" w:rsidRDefault="007357B2" w:rsidP="007357B2">
      <w:pPr>
        <w:jc w:val="both"/>
        <w:rPr>
          <w:rFonts w:ascii="Simplified Arabic" w:hAnsi="Simplified Arabic" w:cs="Simplified Arabic"/>
          <w:sz w:val="32"/>
          <w:szCs w:val="32"/>
        </w:rPr>
      </w:pPr>
    </w:p>
    <w:p w:rsidR="007357B2" w:rsidRDefault="007357B2" w:rsidP="007357B2">
      <w:pPr>
        <w:jc w:val="both"/>
        <w:rPr>
          <w:rFonts w:ascii="Simplified Arabic" w:hAnsi="Simplified Arabic" w:cs="Simplified Arabic"/>
          <w:sz w:val="32"/>
          <w:szCs w:val="32"/>
        </w:rPr>
      </w:pPr>
    </w:p>
    <w:p w:rsidR="007357B2" w:rsidRDefault="007357B2" w:rsidP="007357B2">
      <w:pPr>
        <w:jc w:val="both"/>
        <w:rPr>
          <w:rFonts w:ascii="Simplified Arabic" w:hAnsi="Simplified Arabic" w:cs="Simplified Arabic"/>
          <w:sz w:val="32"/>
          <w:szCs w:val="32"/>
        </w:rPr>
      </w:pPr>
    </w:p>
    <w:p w:rsidR="007357B2" w:rsidRDefault="007357B2" w:rsidP="007357B2">
      <w:pPr>
        <w:jc w:val="both"/>
        <w:rPr>
          <w:rFonts w:ascii="Simplified Arabic" w:hAnsi="Simplified Arabic" w:cs="Simplified Arabic"/>
          <w:sz w:val="32"/>
          <w:szCs w:val="32"/>
        </w:rPr>
      </w:pPr>
    </w:p>
    <w:p w:rsidR="007357B2" w:rsidRDefault="007357B2" w:rsidP="007357B2">
      <w:pPr>
        <w:jc w:val="both"/>
        <w:rPr>
          <w:rFonts w:ascii="Simplified Arabic" w:hAnsi="Simplified Arabic" w:cs="Simplified Arabic"/>
          <w:sz w:val="32"/>
          <w:szCs w:val="32"/>
        </w:rPr>
      </w:pPr>
    </w:p>
    <w:p w:rsidR="007357B2" w:rsidRDefault="007357B2" w:rsidP="007357B2">
      <w:pPr>
        <w:jc w:val="both"/>
        <w:rPr>
          <w:rFonts w:ascii="Simplified Arabic" w:hAnsi="Simplified Arabic" w:cs="Simplified Arabic"/>
          <w:sz w:val="32"/>
          <w:szCs w:val="32"/>
        </w:rPr>
      </w:pPr>
    </w:p>
    <w:p w:rsidR="00EF122D" w:rsidRDefault="00EF122D" w:rsidP="007357B2">
      <w:pPr>
        <w:bidi/>
        <w:jc w:val="left"/>
        <w:rPr>
          <w:rFonts w:ascii="Simplified Arabic" w:hAnsi="Simplified Arabic" w:cs="Simplified Arabic"/>
          <w:b/>
          <w:bCs/>
          <w:sz w:val="32"/>
          <w:szCs w:val="32"/>
          <w:rtl/>
          <w:lang w:bidi="ar-DZ"/>
        </w:rPr>
      </w:pPr>
    </w:p>
    <w:p w:rsidR="007357B2" w:rsidRDefault="007357B2" w:rsidP="00EF122D">
      <w:pPr>
        <w:bidi/>
        <w:jc w:val="left"/>
        <w:rPr>
          <w:rFonts w:ascii="Simplified Arabic" w:hAnsi="Simplified Arabic" w:cs="Simplified Arabic"/>
          <w:b/>
          <w:bCs/>
          <w:sz w:val="32"/>
          <w:szCs w:val="32"/>
          <w:rtl/>
          <w:lang w:bidi="ar-DZ"/>
        </w:rPr>
      </w:pPr>
      <w:r w:rsidRPr="007357B2">
        <w:rPr>
          <w:rFonts w:ascii="Simplified Arabic" w:hAnsi="Simplified Arabic" w:cs="Simplified Arabic" w:hint="cs"/>
          <w:b/>
          <w:bCs/>
          <w:sz w:val="32"/>
          <w:szCs w:val="32"/>
          <w:rtl/>
          <w:lang w:bidi="ar-DZ"/>
        </w:rPr>
        <w:t>خلاصة الفصل الثاني</w:t>
      </w:r>
    </w:p>
    <w:p w:rsidR="007357B2" w:rsidRDefault="00D92BC9" w:rsidP="005221C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357B2" w:rsidRPr="007357B2">
        <w:rPr>
          <w:rFonts w:ascii="Simplified Arabic" w:hAnsi="Simplified Arabic" w:cs="Simplified Arabic" w:hint="cs"/>
          <w:sz w:val="32"/>
          <w:szCs w:val="32"/>
          <w:rtl/>
          <w:lang w:bidi="ar-DZ"/>
        </w:rPr>
        <w:t>يتبين من خلال دراستنا لرقابة قاضي الإلغاء على ركن السبب في القرار الإداري</w:t>
      </w:r>
      <w:r w:rsidR="007357B2">
        <w:rPr>
          <w:rFonts w:ascii="Simplified Arabic" w:hAnsi="Simplified Arabic" w:cs="Simplified Arabic" w:hint="cs"/>
          <w:sz w:val="32"/>
          <w:szCs w:val="32"/>
          <w:rtl/>
          <w:lang w:bidi="ar-DZ"/>
        </w:rPr>
        <w:t xml:space="preserve"> أنه يمارس رقابة جد محكمة ، حيث يراقب صحة الوجود المادي للوقائع سواء ذكرت الإدارة أسباب القرار أو لم تذكرها في صلب القرار.هذا بالإضافة  إلى الرقابة على التكييف القانوني لهذه الوقائع</w:t>
      </w:r>
      <w:r w:rsidR="005221C7">
        <w:rPr>
          <w:rFonts w:ascii="Simplified Arabic" w:hAnsi="Simplified Arabic" w:cs="Simplified Arabic" w:hint="cs"/>
          <w:sz w:val="32"/>
          <w:szCs w:val="32"/>
          <w:rtl/>
          <w:lang w:bidi="ar-DZ"/>
        </w:rPr>
        <w:t>.</w:t>
      </w:r>
      <w:r w:rsidR="004C3D2D">
        <w:rPr>
          <w:rFonts w:ascii="Simplified Arabic" w:hAnsi="Simplified Arabic" w:cs="Simplified Arabic" w:hint="cs"/>
          <w:sz w:val="32"/>
          <w:szCs w:val="32"/>
          <w:rtl/>
          <w:lang w:bidi="ar-DZ"/>
        </w:rPr>
        <w:t xml:space="preserve">إلا أن هذه </w:t>
      </w:r>
      <w:r w:rsidR="00700D23">
        <w:rPr>
          <w:rFonts w:ascii="Simplified Arabic" w:hAnsi="Simplified Arabic" w:cs="Simplified Arabic" w:hint="cs"/>
          <w:sz w:val="32"/>
          <w:szCs w:val="32"/>
          <w:rtl/>
          <w:lang w:bidi="ar-DZ"/>
        </w:rPr>
        <w:t>الأخيرة</w:t>
      </w:r>
      <w:r w:rsidR="004C3D2D">
        <w:rPr>
          <w:rFonts w:ascii="Simplified Arabic" w:hAnsi="Simplified Arabic" w:cs="Simplified Arabic" w:hint="cs"/>
          <w:sz w:val="32"/>
          <w:szCs w:val="32"/>
          <w:rtl/>
          <w:lang w:bidi="ar-DZ"/>
        </w:rPr>
        <w:t xml:space="preserve"> يترتب عليها إستثناء لايمارس فيها قاضي </w:t>
      </w:r>
      <w:r w:rsidR="00700D23">
        <w:rPr>
          <w:rFonts w:ascii="Simplified Arabic" w:hAnsi="Simplified Arabic" w:cs="Simplified Arabic" w:hint="cs"/>
          <w:sz w:val="32"/>
          <w:szCs w:val="32"/>
          <w:rtl/>
          <w:lang w:bidi="ar-DZ"/>
        </w:rPr>
        <w:t>الإلغاء</w:t>
      </w:r>
      <w:r w:rsidR="004C3D2D">
        <w:rPr>
          <w:rFonts w:ascii="Simplified Arabic" w:hAnsi="Simplified Arabic" w:cs="Simplified Arabic" w:hint="cs"/>
          <w:sz w:val="32"/>
          <w:szCs w:val="32"/>
          <w:rtl/>
          <w:lang w:bidi="ar-DZ"/>
        </w:rPr>
        <w:t xml:space="preserve"> رقابته </w:t>
      </w:r>
      <w:r w:rsidR="00700D23">
        <w:rPr>
          <w:rFonts w:ascii="Simplified Arabic" w:hAnsi="Simplified Arabic" w:cs="Simplified Arabic" w:hint="cs"/>
          <w:sz w:val="32"/>
          <w:szCs w:val="32"/>
          <w:rtl/>
          <w:lang w:bidi="ar-DZ"/>
        </w:rPr>
        <w:t>عليها مثل</w:t>
      </w:r>
      <w:r w:rsidR="00BB5F8B">
        <w:rPr>
          <w:rFonts w:ascii="Simplified Arabic" w:hAnsi="Simplified Arabic" w:cs="Simplified Arabic" w:hint="cs"/>
          <w:sz w:val="32"/>
          <w:szCs w:val="32"/>
          <w:rtl/>
          <w:lang w:bidi="ar-DZ"/>
        </w:rPr>
        <w:t xml:space="preserve"> المسائل الفنية وقرارات الضبط الإداري فهي سلطة تقديرية تستقل بها </w:t>
      </w:r>
      <w:r w:rsidR="00700D23">
        <w:rPr>
          <w:rFonts w:ascii="Simplified Arabic" w:hAnsi="Simplified Arabic" w:cs="Simplified Arabic" w:hint="cs"/>
          <w:sz w:val="32"/>
          <w:szCs w:val="32"/>
          <w:rtl/>
          <w:lang w:bidi="ar-DZ"/>
        </w:rPr>
        <w:t>الإدارة.</w:t>
      </w:r>
    </w:p>
    <w:p w:rsidR="007357B2" w:rsidRPr="007357B2" w:rsidRDefault="00D92BC9" w:rsidP="005221C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00D23">
        <w:rPr>
          <w:rFonts w:ascii="Simplified Arabic" w:hAnsi="Simplified Arabic" w:cs="Simplified Arabic" w:hint="cs"/>
          <w:sz w:val="32"/>
          <w:szCs w:val="32"/>
          <w:rtl/>
          <w:lang w:bidi="ar-DZ"/>
        </w:rPr>
        <w:t>غير</w:t>
      </w:r>
      <w:r w:rsidR="00CE4A52">
        <w:rPr>
          <w:rFonts w:ascii="Simplified Arabic" w:hAnsi="Simplified Arabic" w:cs="Simplified Arabic" w:hint="cs"/>
          <w:sz w:val="32"/>
          <w:szCs w:val="32"/>
          <w:rtl/>
          <w:lang w:bidi="ar-DZ"/>
        </w:rPr>
        <w:t xml:space="preserve"> أنه</w:t>
      </w:r>
      <w:r w:rsidR="007357B2">
        <w:rPr>
          <w:rFonts w:ascii="Simplified Arabic" w:hAnsi="Simplified Arabic" w:cs="Simplified Arabic" w:hint="cs"/>
          <w:sz w:val="32"/>
          <w:szCs w:val="32"/>
          <w:rtl/>
          <w:lang w:bidi="ar-DZ"/>
        </w:rPr>
        <w:t xml:space="preserve"> أخيرا </w:t>
      </w:r>
      <w:r w:rsidR="00CE4A52">
        <w:rPr>
          <w:rFonts w:ascii="Simplified Arabic" w:hAnsi="Simplified Arabic" w:cs="Simplified Arabic" w:hint="cs"/>
          <w:sz w:val="32"/>
          <w:szCs w:val="32"/>
          <w:rtl/>
          <w:lang w:bidi="ar-DZ"/>
        </w:rPr>
        <w:t>ظهرت</w:t>
      </w:r>
      <w:r w:rsidR="007357B2">
        <w:rPr>
          <w:rFonts w:ascii="Simplified Arabic" w:hAnsi="Simplified Arabic" w:cs="Simplified Arabic" w:hint="cs"/>
          <w:sz w:val="32"/>
          <w:szCs w:val="32"/>
          <w:rtl/>
          <w:lang w:bidi="ar-DZ"/>
        </w:rPr>
        <w:t xml:space="preserve"> وسائل </w:t>
      </w:r>
      <w:r w:rsidR="00CE4A52">
        <w:rPr>
          <w:rFonts w:ascii="Simplified Arabic" w:hAnsi="Simplified Arabic" w:cs="Simplified Arabic" w:hint="cs"/>
          <w:sz w:val="32"/>
          <w:szCs w:val="32"/>
          <w:rtl/>
          <w:lang w:bidi="ar-DZ"/>
        </w:rPr>
        <w:t xml:space="preserve">أخرى للرقابة على ركن السبب تمثلت في رقابة التناسب وهي رقابة من </w:t>
      </w:r>
      <w:r w:rsidR="00EF122D">
        <w:rPr>
          <w:rFonts w:ascii="Simplified Arabic" w:hAnsi="Simplified Arabic" w:cs="Simplified Arabic" w:hint="cs"/>
          <w:sz w:val="32"/>
          <w:szCs w:val="32"/>
          <w:rtl/>
          <w:lang w:bidi="ar-DZ"/>
        </w:rPr>
        <w:t>إبداع</w:t>
      </w:r>
      <w:r w:rsidR="00CE4A52">
        <w:rPr>
          <w:rFonts w:ascii="Simplified Arabic" w:hAnsi="Simplified Arabic" w:cs="Simplified Arabic" w:hint="cs"/>
          <w:sz w:val="32"/>
          <w:szCs w:val="32"/>
          <w:rtl/>
          <w:lang w:bidi="ar-DZ"/>
        </w:rPr>
        <w:t xml:space="preserve"> القضاء الإداري تطور  في كل من فرنسا وفقا لنظرية الخطأ البين ، ومصر وفقا لنظرية الغلو،وهو ماشهده القضاء الجزائري ،خاصة في المجال التأديبي ، حيث لوحظ أنه أحذ بنظرية الخطأ البين أسوة بالقضاء الفرنسي ، إلا أنه قلل من هذه الرقابة في مجال الضبط الإداري</w:t>
      </w:r>
      <w:r w:rsidR="005221C7">
        <w:rPr>
          <w:rFonts w:ascii="Simplified Arabic" w:hAnsi="Simplified Arabic" w:cs="Simplified Arabic" w:hint="cs"/>
          <w:sz w:val="32"/>
          <w:szCs w:val="32"/>
          <w:rtl/>
          <w:lang w:bidi="ar-DZ"/>
        </w:rPr>
        <w:t>، وهذا حسب بعض الشراح نتيجة لحداثة مجلس الدولة الجزائري والظروف العصيبة التي مرت بها البلاد.</w:t>
      </w:r>
    </w:p>
    <w:sectPr w:rsidR="007357B2" w:rsidRPr="007357B2" w:rsidSect="00144EA2">
      <w:headerReference w:type="default" r:id="rId7"/>
      <w:footerReference w:type="default" r:id="rId8"/>
      <w:footnotePr>
        <w:numRestart w:val="eachPage"/>
      </w:footnotePr>
      <w:pgSz w:w="11906" w:h="16838"/>
      <w:pgMar w:top="1134" w:right="1701" w:bottom="1134" w:left="851" w:header="709" w:footer="709" w:gutter="0"/>
      <w:pgNumType w:start="5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AE4" w:rsidRDefault="00E87AE4" w:rsidP="00A1722F">
      <w:pPr>
        <w:spacing w:after="0" w:line="240" w:lineRule="auto"/>
      </w:pPr>
      <w:r>
        <w:separator/>
      </w:r>
    </w:p>
  </w:endnote>
  <w:endnote w:type="continuationSeparator" w:id="1">
    <w:p w:rsidR="00E87AE4" w:rsidRDefault="00E87AE4" w:rsidP="00A172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85752"/>
      <w:docPartObj>
        <w:docPartGallery w:val="Page Numbers (Bottom of Page)"/>
        <w:docPartUnique/>
      </w:docPartObj>
    </w:sdtPr>
    <w:sdtContent>
      <w:p w:rsidR="00870C4E" w:rsidRDefault="00B07C06">
        <w:pPr>
          <w:pStyle w:val="a6"/>
        </w:pPr>
        <w:r w:rsidRPr="00B07C06">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7651" type="#_x0000_t107" style="position:absolute;left:0;text-align:left;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7651">
                <w:txbxContent>
                  <w:p w:rsidR="00144EA2" w:rsidRDefault="00B07C06">
                    <w:pPr>
                      <w:jc w:val="center"/>
                      <w:rPr>
                        <w:color w:val="4F81BD" w:themeColor="accent1"/>
                      </w:rPr>
                    </w:pPr>
                    <w:fldSimple w:instr=" PAGE    \* MERGEFORMAT ">
                      <w:r w:rsidR="00C30EA7" w:rsidRPr="00C30EA7">
                        <w:rPr>
                          <w:noProof/>
                          <w:color w:val="4F81BD" w:themeColor="accent1"/>
                        </w:rPr>
                        <w:t>53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AE4" w:rsidRDefault="00E87AE4" w:rsidP="00A1722F">
      <w:pPr>
        <w:spacing w:after="0" w:line="240" w:lineRule="auto"/>
      </w:pPr>
      <w:r>
        <w:separator/>
      </w:r>
    </w:p>
  </w:footnote>
  <w:footnote w:type="continuationSeparator" w:id="1">
    <w:p w:rsidR="00E87AE4" w:rsidRDefault="00E87AE4" w:rsidP="00A1722F">
      <w:pPr>
        <w:spacing w:after="0" w:line="240" w:lineRule="auto"/>
      </w:pPr>
      <w:r>
        <w:continuationSeparator/>
      </w:r>
    </w:p>
  </w:footnote>
  <w:footnote w:id="2">
    <w:p w:rsidR="002D4B62" w:rsidRDefault="002D4B62" w:rsidP="00AE6FAC">
      <w:pPr>
        <w:pStyle w:val="a3"/>
        <w:bidi/>
        <w:jc w:val="left"/>
        <w:rPr>
          <w:lang w:bidi="ar-DZ"/>
        </w:rPr>
      </w:pPr>
      <w:r>
        <w:rPr>
          <w:rStyle w:val="a4"/>
        </w:rPr>
        <w:footnoteRef/>
      </w:r>
      <w:r>
        <w:rPr>
          <w:rtl/>
        </w:rPr>
        <w:t xml:space="preserve"> </w:t>
      </w:r>
      <w:r>
        <w:rPr>
          <w:rFonts w:ascii="Simplified Arabic" w:hAnsi="Simplified Arabic" w:cs="Simplified Arabic"/>
          <w:sz w:val="24"/>
          <w:szCs w:val="24"/>
          <w:rtl/>
        </w:rPr>
        <w:t xml:space="preserve">محمد رفعت عبد الوهاب </w:t>
      </w:r>
      <w:r w:rsidR="00534F18">
        <w:rPr>
          <w:rFonts w:ascii="Simplified Arabic" w:hAnsi="Simplified Arabic" w:cs="Simplified Arabic" w:hint="cs"/>
          <w:sz w:val="24"/>
          <w:szCs w:val="24"/>
          <w:rtl/>
        </w:rPr>
        <w:t>،</w:t>
      </w:r>
      <w:r w:rsidR="009C3C24">
        <w:rPr>
          <w:rFonts w:ascii="Simplified Arabic" w:hAnsi="Simplified Arabic" w:cs="Simplified Arabic" w:hint="cs"/>
          <w:sz w:val="24"/>
          <w:szCs w:val="24"/>
          <w:rtl/>
        </w:rPr>
        <w:t>ال</w:t>
      </w:r>
      <w:r w:rsidR="00534F18">
        <w:rPr>
          <w:rFonts w:ascii="Simplified Arabic" w:hAnsi="Simplified Arabic" w:cs="Simplified Arabic" w:hint="cs"/>
          <w:sz w:val="24"/>
          <w:szCs w:val="24"/>
          <w:rtl/>
        </w:rPr>
        <w:t xml:space="preserve">مرجع </w:t>
      </w:r>
      <w:r w:rsidR="009C3C24">
        <w:rPr>
          <w:rFonts w:ascii="Simplified Arabic" w:hAnsi="Simplified Arabic" w:cs="Simplified Arabic" w:hint="cs"/>
          <w:sz w:val="24"/>
          <w:szCs w:val="24"/>
          <w:rtl/>
        </w:rPr>
        <w:t>ال</w:t>
      </w:r>
      <w:r w:rsidR="00534F18">
        <w:rPr>
          <w:rFonts w:ascii="Simplified Arabic" w:hAnsi="Simplified Arabic" w:cs="Simplified Arabic" w:hint="cs"/>
          <w:sz w:val="24"/>
          <w:szCs w:val="24"/>
          <w:rtl/>
        </w:rPr>
        <w:t>سابق</w:t>
      </w:r>
      <w:r w:rsidRPr="002766C4">
        <w:rPr>
          <w:rFonts w:ascii="Simplified Arabic" w:hAnsi="Simplified Arabic" w:cs="Simplified Arabic"/>
          <w:b/>
          <w:bCs/>
          <w:sz w:val="24"/>
          <w:szCs w:val="24"/>
          <w:rtl/>
        </w:rPr>
        <w:t xml:space="preserve"> </w:t>
      </w:r>
      <w:r>
        <w:rPr>
          <w:rFonts w:ascii="Simplified Arabic" w:hAnsi="Simplified Arabic" w:cs="Simplified Arabic"/>
          <w:sz w:val="24"/>
          <w:szCs w:val="24"/>
          <w:rtl/>
        </w:rPr>
        <w:t>، ص211 - 212</w:t>
      </w:r>
    </w:p>
  </w:footnote>
  <w:footnote w:id="3">
    <w:p w:rsidR="00A1722F" w:rsidRPr="001E0E98" w:rsidRDefault="001E0E98" w:rsidP="001E0E98">
      <w:pPr>
        <w:pStyle w:val="a3"/>
        <w:bidi/>
        <w:jc w:val="left"/>
        <w:rPr>
          <w:rFonts w:ascii="Simplified Arabic" w:hAnsi="Simplified Arabic" w:cs="Simplified Arabic"/>
          <w:sz w:val="24"/>
          <w:szCs w:val="24"/>
          <w:lang w:bidi="ar-DZ"/>
        </w:rPr>
      </w:pPr>
      <w:r w:rsidRPr="001E0E98">
        <w:rPr>
          <w:rStyle w:val="a4"/>
          <w:rFonts w:ascii="Simplified Arabic" w:hAnsi="Simplified Arabic" w:cs="Simplified Arabic"/>
          <w:sz w:val="24"/>
          <w:szCs w:val="24"/>
        </w:rPr>
        <w:footnoteRef/>
      </w:r>
      <w:r w:rsidR="00A1722F" w:rsidRPr="001E0E98">
        <w:rPr>
          <w:rFonts w:ascii="Simplified Arabic" w:hAnsi="Simplified Arabic" w:cs="Simplified Arabic"/>
          <w:sz w:val="24"/>
          <w:szCs w:val="24"/>
          <w:rtl/>
          <w:lang w:bidi="ar-DZ"/>
        </w:rPr>
        <w:t xml:space="preserve"> هيثم محمد حليم أحمد غازي ،</w:t>
      </w:r>
      <w:r w:rsidR="00A1722F" w:rsidRPr="001E0E98">
        <w:rPr>
          <w:rFonts w:ascii="Simplified Arabic" w:hAnsi="Simplified Arabic" w:cs="Simplified Arabic"/>
          <w:b/>
          <w:bCs/>
          <w:sz w:val="24"/>
          <w:szCs w:val="24"/>
          <w:rtl/>
          <w:lang w:bidi="ar-DZ"/>
        </w:rPr>
        <w:t xml:space="preserve">مجالس التأديب ورقابة المحكمة الإدارية العليا عليها </w:t>
      </w:r>
      <w:r w:rsidR="00A1722F" w:rsidRPr="001E0E98">
        <w:rPr>
          <w:rFonts w:ascii="Simplified Arabic" w:hAnsi="Simplified Arabic" w:cs="Simplified Arabic"/>
          <w:sz w:val="24"/>
          <w:szCs w:val="24"/>
          <w:rtl/>
          <w:lang w:bidi="ar-DZ"/>
        </w:rPr>
        <w:t>، (رسالة دكتوراه) ،جامعة</w:t>
      </w:r>
      <w:r w:rsidRPr="001E0E98">
        <w:rPr>
          <w:rFonts w:ascii="Simplified Arabic" w:hAnsi="Simplified Arabic" w:cs="Simplified Arabic"/>
          <w:sz w:val="24"/>
          <w:szCs w:val="24"/>
          <w:rtl/>
          <w:lang w:bidi="ar-DZ"/>
        </w:rPr>
        <w:t xml:space="preserve"> الإسكندرية </w:t>
      </w:r>
      <w:r w:rsidR="00A1722F" w:rsidRPr="001E0E98">
        <w:rPr>
          <w:rFonts w:ascii="Simplified Arabic" w:hAnsi="Simplified Arabic" w:cs="Simplified Arabic"/>
          <w:sz w:val="24"/>
          <w:szCs w:val="24"/>
          <w:rtl/>
          <w:lang w:bidi="ar-DZ"/>
        </w:rPr>
        <w:t>،</w:t>
      </w:r>
      <w:r w:rsidR="009C3C24">
        <w:rPr>
          <w:rFonts w:ascii="Simplified Arabic" w:hAnsi="Simplified Arabic" w:cs="Simplified Arabic" w:hint="cs"/>
          <w:sz w:val="24"/>
          <w:szCs w:val="24"/>
          <w:rtl/>
          <w:lang w:bidi="ar-DZ"/>
        </w:rPr>
        <w:t xml:space="preserve"> </w:t>
      </w:r>
      <w:r w:rsidR="00A1722F" w:rsidRPr="001E0E98">
        <w:rPr>
          <w:rFonts w:ascii="Simplified Arabic" w:hAnsi="Simplified Arabic" w:cs="Simplified Arabic"/>
          <w:sz w:val="24"/>
          <w:szCs w:val="24"/>
          <w:rtl/>
          <w:lang w:bidi="ar-DZ"/>
        </w:rPr>
        <w:t>كلية الحقوق ،2009 ،ص352</w:t>
      </w:r>
    </w:p>
  </w:footnote>
  <w:footnote w:id="4">
    <w:p w:rsidR="00A1722F" w:rsidRPr="001E0E98" w:rsidRDefault="00A1722F" w:rsidP="001E0E98">
      <w:pPr>
        <w:pStyle w:val="a3"/>
        <w:bidi/>
        <w:jc w:val="left"/>
        <w:rPr>
          <w:rFonts w:ascii="Simplified Arabic" w:hAnsi="Simplified Arabic" w:cs="Simplified Arabic"/>
          <w:sz w:val="24"/>
          <w:szCs w:val="24"/>
          <w:rtl/>
        </w:rPr>
      </w:pPr>
      <w:r w:rsidRPr="001E0E98">
        <w:rPr>
          <w:rFonts w:ascii="Simplified Arabic" w:hAnsi="Simplified Arabic" w:cs="Simplified Arabic"/>
          <w:sz w:val="24"/>
          <w:szCs w:val="24"/>
          <w:rtl/>
          <w:lang w:bidi="ar-DZ"/>
        </w:rPr>
        <w:t xml:space="preserve"> </w:t>
      </w:r>
      <w:r w:rsidR="001E0E98" w:rsidRPr="001E0E98">
        <w:rPr>
          <w:rStyle w:val="a4"/>
          <w:rFonts w:ascii="Simplified Arabic" w:hAnsi="Simplified Arabic" w:cs="Simplified Arabic"/>
          <w:sz w:val="24"/>
          <w:szCs w:val="24"/>
        </w:rPr>
        <w:footnoteRef/>
      </w:r>
      <w:r w:rsidR="001E0E98" w:rsidRPr="001E0E98">
        <w:rPr>
          <w:rFonts w:ascii="Simplified Arabic" w:hAnsi="Simplified Arabic" w:cs="Simplified Arabic"/>
          <w:sz w:val="24"/>
          <w:szCs w:val="24"/>
          <w:rtl/>
          <w:lang w:bidi="ar-DZ"/>
        </w:rPr>
        <w:t xml:space="preserve"> </w:t>
      </w:r>
      <w:r w:rsidRPr="001E0E98">
        <w:rPr>
          <w:rFonts w:ascii="Simplified Arabic" w:hAnsi="Simplified Arabic" w:cs="Simplified Arabic"/>
          <w:sz w:val="24"/>
          <w:szCs w:val="24"/>
          <w:rtl/>
          <w:lang w:bidi="ar-DZ"/>
        </w:rPr>
        <w:t>المرجع نفسه ،ص 353</w:t>
      </w:r>
      <w:r w:rsidRPr="001E0E98">
        <w:rPr>
          <w:rFonts w:ascii="Simplified Arabic" w:hAnsi="Simplified Arabic" w:cs="Simplified Arabic"/>
          <w:sz w:val="24"/>
          <w:szCs w:val="24"/>
        </w:rPr>
        <w:t xml:space="preserve"> </w:t>
      </w:r>
    </w:p>
  </w:footnote>
  <w:footnote w:id="5">
    <w:p w:rsidR="00A1722F" w:rsidRPr="00A844E4" w:rsidRDefault="00A1722F" w:rsidP="00A1722F">
      <w:pPr>
        <w:pStyle w:val="a3"/>
        <w:rPr>
          <w:rFonts w:ascii="Simplified Arabic" w:hAnsi="Simplified Arabic" w:cs="Simplified Arabic"/>
          <w:sz w:val="24"/>
          <w:szCs w:val="24"/>
          <w:rtl/>
          <w:lang w:bidi="ar-DZ"/>
        </w:rPr>
      </w:pPr>
      <w:r>
        <w:t xml:space="preserve">  </w:t>
      </w:r>
      <w:r>
        <w:rPr>
          <w:rFonts w:hint="cs"/>
          <w:lang w:bidi="ar-DZ"/>
        </w:rPr>
        <w:t xml:space="preserve">  </w:t>
      </w:r>
      <w:r w:rsidRPr="00AE256E">
        <w:rPr>
          <w:rFonts w:ascii="Traditional Arabic" w:hAnsi="Traditional Arabic"/>
          <w:sz w:val="24"/>
          <w:szCs w:val="24"/>
          <w:lang w:bidi="ar-DZ"/>
        </w:rPr>
        <w:t xml:space="preserve">  </w:t>
      </w:r>
      <w:r w:rsidR="00E4794E">
        <w:rPr>
          <w:rFonts w:ascii="Simplified Arabic" w:hAnsi="Simplified Arabic" w:cs="Simplified Arabic" w:hint="cs"/>
          <w:sz w:val="24"/>
          <w:szCs w:val="24"/>
          <w:rtl/>
          <w:lang w:bidi="ar-DZ"/>
        </w:rPr>
        <w:t xml:space="preserve"> </w:t>
      </w:r>
      <w:r w:rsidRPr="00A844E4">
        <w:rPr>
          <w:rFonts w:ascii="Simplified Arabic" w:hAnsi="Simplified Arabic" w:cs="Simplified Arabic"/>
          <w:sz w:val="24"/>
          <w:szCs w:val="24"/>
          <w:rtl/>
          <w:lang w:bidi="ar-DZ"/>
        </w:rPr>
        <w:t>المرجع نفسه ص 353 - 354</w:t>
      </w:r>
      <w:r w:rsidRPr="00A844E4">
        <w:rPr>
          <w:rStyle w:val="a4"/>
          <w:rFonts w:ascii="Simplified Arabic" w:hAnsi="Simplified Arabic" w:cs="Simplified Arabic"/>
          <w:sz w:val="24"/>
          <w:szCs w:val="24"/>
        </w:rPr>
        <w:footnoteRef/>
      </w:r>
      <w:r w:rsidRPr="00A844E4">
        <w:rPr>
          <w:rFonts w:ascii="Simplified Arabic" w:hAnsi="Simplified Arabic" w:cs="Simplified Arabic"/>
          <w:sz w:val="24"/>
          <w:szCs w:val="24"/>
        </w:rPr>
        <w:t xml:space="preserve"> </w:t>
      </w:r>
    </w:p>
  </w:footnote>
  <w:footnote w:id="6">
    <w:p w:rsidR="00AE7D70" w:rsidRPr="00E4794E" w:rsidRDefault="00545F69" w:rsidP="005252D0">
      <w:pPr>
        <w:pStyle w:val="a3"/>
        <w:rPr>
          <w:rFonts w:ascii="Simplified Arabic" w:hAnsi="Simplified Arabic" w:cs="Simplified Arabic"/>
          <w:sz w:val="24"/>
          <w:szCs w:val="24"/>
          <w:lang w:val="en-US" w:bidi="ar-DZ"/>
        </w:rPr>
      </w:pPr>
      <w:r w:rsidRPr="00F44DAA">
        <w:rPr>
          <w:rFonts w:ascii="Simplified Arabic" w:hAnsi="Simplified Arabic" w:cs="Simplified Arabic"/>
          <w:sz w:val="24"/>
          <w:szCs w:val="24"/>
          <w:rtl/>
          <w:lang w:bidi="ar-DZ"/>
        </w:rPr>
        <w:t xml:space="preserve"> محمد رفعت عبد الوهاب ، </w:t>
      </w:r>
      <w:r w:rsidR="00077889">
        <w:rPr>
          <w:rFonts w:ascii="Simplified Arabic" w:hAnsi="Simplified Arabic" w:cs="Simplified Arabic" w:hint="cs"/>
          <w:sz w:val="24"/>
          <w:szCs w:val="24"/>
          <w:rtl/>
          <w:lang w:bidi="ar-DZ"/>
        </w:rPr>
        <w:t>ال</w:t>
      </w:r>
      <w:r w:rsidR="005252D0">
        <w:rPr>
          <w:rFonts w:ascii="Simplified Arabic" w:hAnsi="Simplified Arabic" w:cs="Simplified Arabic"/>
          <w:sz w:val="24"/>
          <w:szCs w:val="24"/>
          <w:rtl/>
          <w:lang w:bidi="ar-DZ"/>
        </w:rPr>
        <w:t>مرجع</w:t>
      </w:r>
      <w:r w:rsidR="005252D0">
        <w:rPr>
          <w:rFonts w:ascii="Simplified Arabic" w:hAnsi="Simplified Arabic" w:cs="Simplified Arabic" w:hint="cs"/>
          <w:sz w:val="24"/>
          <w:szCs w:val="24"/>
          <w:rtl/>
          <w:lang w:bidi="ar-DZ"/>
        </w:rPr>
        <w:t xml:space="preserve"> </w:t>
      </w:r>
      <w:r w:rsidR="00077889">
        <w:rPr>
          <w:rFonts w:ascii="Simplified Arabic" w:hAnsi="Simplified Arabic" w:cs="Simplified Arabic" w:hint="cs"/>
          <w:sz w:val="24"/>
          <w:szCs w:val="24"/>
          <w:rtl/>
          <w:lang w:bidi="ar-DZ"/>
        </w:rPr>
        <w:t>ال</w:t>
      </w:r>
      <w:r w:rsidRPr="00F44DAA">
        <w:rPr>
          <w:rFonts w:ascii="Simplified Arabic" w:hAnsi="Simplified Arabic" w:cs="Simplified Arabic"/>
          <w:sz w:val="24"/>
          <w:szCs w:val="24"/>
          <w:rtl/>
          <w:lang w:bidi="ar-DZ"/>
        </w:rPr>
        <w:t>سابق ، ص 212 - 213</w:t>
      </w:r>
      <w:r w:rsidR="00AE7D70" w:rsidRPr="00F44DAA">
        <w:rPr>
          <w:rStyle w:val="a4"/>
          <w:rFonts w:ascii="Simplified Arabic" w:hAnsi="Simplified Arabic" w:cs="Simplified Arabic"/>
          <w:sz w:val="24"/>
          <w:szCs w:val="24"/>
        </w:rPr>
        <w:footnoteRef/>
      </w:r>
      <w:r w:rsidR="00AE7D70" w:rsidRPr="00F44DAA">
        <w:rPr>
          <w:rFonts w:ascii="Simplified Arabic" w:hAnsi="Simplified Arabic" w:cs="Simplified Arabic"/>
          <w:sz w:val="24"/>
          <w:szCs w:val="24"/>
        </w:rPr>
        <w:t xml:space="preserve"> </w:t>
      </w:r>
    </w:p>
  </w:footnote>
  <w:footnote w:id="7">
    <w:p w:rsidR="00A1722F" w:rsidRPr="003544A5" w:rsidRDefault="00945971" w:rsidP="001E0E98">
      <w:pPr>
        <w:pStyle w:val="a3"/>
        <w:bidi/>
        <w:jc w:val="left"/>
        <w:rPr>
          <w:rFonts w:ascii="Simplified Arabic" w:hAnsi="Simplified Arabic" w:cs="Simplified Arabic"/>
          <w:sz w:val="24"/>
          <w:szCs w:val="24"/>
          <w:rtl/>
        </w:rPr>
      </w:pPr>
      <w:r w:rsidRPr="003544A5">
        <w:rPr>
          <w:rStyle w:val="a4"/>
          <w:rFonts w:ascii="Simplified Arabic" w:hAnsi="Simplified Arabic" w:cs="Simplified Arabic"/>
          <w:sz w:val="24"/>
          <w:szCs w:val="24"/>
        </w:rPr>
        <w:footnoteRef/>
      </w:r>
      <w:r w:rsidRPr="003544A5">
        <w:rPr>
          <w:rFonts w:ascii="Simplified Arabic" w:hAnsi="Simplified Arabic" w:cs="Simplified Arabic"/>
          <w:sz w:val="24"/>
          <w:szCs w:val="24"/>
        </w:rPr>
        <w:t xml:space="preserve"> </w:t>
      </w:r>
      <w:r w:rsidR="00A1722F" w:rsidRPr="003544A5">
        <w:rPr>
          <w:rFonts w:ascii="Simplified Arabic" w:hAnsi="Simplified Arabic" w:cs="Simplified Arabic"/>
          <w:sz w:val="24"/>
          <w:szCs w:val="24"/>
          <w:rtl/>
          <w:lang w:bidi="ar-DZ"/>
        </w:rPr>
        <w:t xml:space="preserve"> سليمان محمد الطماوي </w:t>
      </w:r>
      <w:r w:rsidR="00A1722F" w:rsidRPr="002766C4">
        <w:rPr>
          <w:rFonts w:ascii="Simplified Arabic" w:hAnsi="Simplified Arabic" w:cs="Simplified Arabic"/>
          <w:b/>
          <w:bCs/>
          <w:sz w:val="24"/>
          <w:szCs w:val="24"/>
          <w:rtl/>
          <w:lang w:bidi="ar-DZ"/>
        </w:rPr>
        <w:t xml:space="preserve">، القضاء </w:t>
      </w:r>
      <w:r w:rsidR="00651572" w:rsidRPr="002766C4">
        <w:rPr>
          <w:rFonts w:ascii="Simplified Arabic" w:hAnsi="Simplified Arabic" w:cs="Simplified Arabic" w:hint="cs"/>
          <w:b/>
          <w:bCs/>
          <w:sz w:val="24"/>
          <w:szCs w:val="24"/>
          <w:rtl/>
          <w:lang w:bidi="ar-DZ"/>
        </w:rPr>
        <w:t>الإداري</w:t>
      </w:r>
      <w:r w:rsidR="00A1722F" w:rsidRPr="002766C4">
        <w:rPr>
          <w:rFonts w:ascii="Simplified Arabic" w:hAnsi="Simplified Arabic" w:cs="Simplified Arabic"/>
          <w:b/>
          <w:bCs/>
          <w:sz w:val="24"/>
          <w:szCs w:val="24"/>
          <w:rtl/>
          <w:lang w:bidi="ar-DZ"/>
        </w:rPr>
        <w:t xml:space="preserve"> ، الكتاب الثالث ،قضاء التأديب</w:t>
      </w:r>
      <w:r w:rsidR="00A1722F" w:rsidRPr="003544A5">
        <w:rPr>
          <w:rFonts w:ascii="Simplified Arabic" w:hAnsi="Simplified Arabic" w:cs="Simplified Arabic"/>
          <w:sz w:val="24"/>
          <w:szCs w:val="24"/>
          <w:rtl/>
          <w:lang w:bidi="ar-DZ"/>
        </w:rPr>
        <w:t xml:space="preserve"> ، دار الفكر العربي ، القاهرة ،1995 ، ص658</w:t>
      </w:r>
      <w:r w:rsidR="00A1722F" w:rsidRPr="003544A5">
        <w:rPr>
          <w:rFonts w:ascii="Simplified Arabic" w:hAnsi="Simplified Arabic" w:cs="Simplified Arabic"/>
          <w:sz w:val="24"/>
          <w:szCs w:val="24"/>
        </w:rPr>
        <w:t xml:space="preserve"> </w:t>
      </w:r>
    </w:p>
  </w:footnote>
  <w:footnote w:id="8">
    <w:p w:rsidR="00A1722F" w:rsidRPr="001E0E98" w:rsidRDefault="00A1722F" w:rsidP="00C26F55">
      <w:pPr>
        <w:pStyle w:val="a3"/>
        <w:bidi/>
        <w:jc w:val="left"/>
        <w:rPr>
          <w:rFonts w:ascii="Simplified Arabic" w:hAnsi="Simplified Arabic" w:cs="Simplified Arabic"/>
          <w:sz w:val="24"/>
          <w:szCs w:val="24"/>
          <w:rtl/>
          <w:lang w:bidi="ar-DZ"/>
        </w:rPr>
      </w:pPr>
      <w:r w:rsidRPr="003544A5">
        <w:rPr>
          <w:rFonts w:ascii="Simplified Arabic" w:hAnsi="Simplified Arabic" w:cs="Simplified Arabic"/>
          <w:sz w:val="24"/>
          <w:szCs w:val="24"/>
          <w:rtl/>
          <w:lang w:bidi="ar-DZ"/>
        </w:rPr>
        <w:t xml:space="preserve"> </w:t>
      </w:r>
      <w:r w:rsidR="00945971" w:rsidRPr="001E0E98">
        <w:rPr>
          <w:rStyle w:val="a4"/>
          <w:rFonts w:ascii="Simplified Arabic" w:hAnsi="Simplified Arabic" w:cs="Simplified Arabic"/>
          <w:sz w:val="24"/>
          <w:szCs w:val="24"/>
        </w:rPr>
        <w:footnoteRef/>
      </w:r>
      <w:r w:rsidR="00945971" w:rsidRPr="001E0E98">
        <w:rPr>
          <w:rFonts w:ascii="Simplified Arabic" w:hAnsi="Simplified Arabic" w:cs="Simplified Arabic"/>
          <w:sz w:val="24"/>
          <w:szCs w:val="24"/>
        </w:rPr>
        <w:t xml:space="preserve"> </w:t>
      </w:r>
      <w:r w:rsidR="00945971" w:rsidRPr="001E0E98">
        <w:rPr>
          <w:rFonts w:ascii="Simplified Arabic" w:hAnsi="Simplified Arabic" w:cs="Simplified Arabic"/>
          <w:sz w:val="24"/>
          <w:szCs w:val="24"/>
          <w:rtl/>
          <w:lang w:bidi="ar-DZ"/>
        </w:rPr>
        <w:t xml:space="preserve"> </w:t>
      </w:r>
      <w:r w:rsidRPr="001E0E98">
        <w:rPr>
          <w:rFonts w:ascii="Simplified Arabic" w:hAnsi="Simplified Arabic" w:cs="Simplified Arabic"/>
          <w:sz w:val="24"/>
          <w:szCs w:val="24"/>
          <w:rtl/>
          <w:lang w:bidi="ar-DZ"/>
        </w:rPr>
        <w:t xml:space="preserve">حكم المحكمة </w:t>
      </w:r>
      <w:r w:rsidR="00651572" w:rsidRPr="001E0E98">
        <w:rPr>
          <w:rFonts w:ascii="Simplified Arabic" w:hAnsi="Simplified Arabic" w:cs="Simplified Arabic"/>
          <w:sz w:val="24"/>
          <w:szCs w:val="24"/>
          <w:rtl/>
          <w:lang w:bidi="ar-DZ"/>
        </w:rPr>
        <w:t>الإدارية</w:t>
      </w:r>
      <w:r w:rsidRPr="001E0E98">
        <w:rPr>
          <w:rFonts w:ascii="Simplified Arabic" w:hAnsi="Simplified Arabic" w:cs="Simplified Arabic"/>
          <w:sz w:val="24"/>
          <w:szCs w:val="24"/>
          <w:rtl/>
          <w:lang w:bidi="ar-DZ"/>
        </w:rPr>
        <w:t xml:space="preserve"> العليا المصرية في 11/11/1961 قضية رقم 563 لسنة 07 قضائية أشار إليه سليمان </w:t>
      </w:r>
      <w:r w:rsidR="00651572" w:rsidRPr="001E0E98">
        <w:rPr>
          <w:rFonts w:ascii="Simplified Arabic" w:hAnsi="Simplified Arabic" w:cs="Simplified Arabic"/>
          <w:sz w:val="24"/>
          <w:szCs w:val="24"/>
          <w:rtl/>
          <w:lang w:bidi="ar-DZ"/>
        </w:rPr>
        <w:t>الط</w:t>
      </w:r>
      <w:r w:rsidR="00C26F55">
        <w:rPr>
          <w:rFonts w:ascii="Simplified Arabic" w:hAnsi="Simplified Arabic" w:cs="Simplified Arabic" w:hint="cs"/>
          <w:sz w:val="24"/>
          <w:szCs w:val="24"/>
          <w:rtl/>
          <w:lang w:bidi="ar-DZ"/>
        </w:rPr>
        <w:t>م</w:t>
      </w:r>
      <w:r w:rsidR="00651572" w:rsidRPr="001E0E98">
        <w:rPr>
          <w:rFonts w:ascii="Simplified Arabic" w:hAnsi="Simplified Arabic" w:cs="Simplified Arabic"/>
          <w:sz w:val="24"/>
          <w:szCs w:val="24"/>
          <w:rtl/>
          <w:lang w:bidi="ar-DZ"/>
        </w:rPr>
        <w:t>اوي</w:t>
      </w:r>
      <w:r w:rsidRPr="001E0E98">
        <w:rPr>
          <w:rFonts w:ascii="Simplified Arabic" w:hAnsi="Simplified Arabic" w:cs="Simplified Arabic"/>
          <w:sz w:val="24"/>
          <w:szCs w:val="24"/>
          <w:rtl/>
          <w:lang w:bidi="ar-DZ"/>
        </w:rPr>
        <w:t xml:space="preserve"> ، المرجع نفسه ، ص 657 - 658</w:t>
      </w:r>
      <w:r w:rsidRPr="001E0E98">
        <w:rPr>
          <w:rFonts w:ascii="Simplified Arabic" w:hAnsi="Simplified Arabic" w:cs="Simplified Arabic"/>
          <w:sz w:val="24"/>
          <w:szCs w:val="24"/>
        </w:rPr>
        <w:t xml:space="preserve"> </w:t>
      </w:r>
    </w:p>
  </w:footnote>
  <w:footnote w:id="9">
    <w:p w:rsidR="00A1722F" w:rsidRPr="001C6BD3" w:rsidRDefault="00A1722F" w:rsidP="00984E69">
      <w:pPr>
        <w:pStyle w:val="a3"/>
        <w:rPr>
          <w:rFonts w:ascii="Simplified Arabic" w:hAnsi="Simplified Arabic" w:cs="Simplified Arabic"/>
          <w:sz w:val="24"/>
          <w:szCs w:val="24"/>
          <w:rtl/>
          <w:lang w:bidi="ar-DZ"/>
        </w:rPr>
      </w:pPr>
      <w:r w:rsidRPr="001C6BD3">
        <w:rPr>
          <w:rFonts w:ascii="Simplified Arabic" w:hAnsi="Simplified Arabic" w:cs="Simplified Arabic"/>
          <w:sz w:val="24"/>
          <w:szCs w:val="24"/>
          <w:rtl/>
          <w:lang w:bidi="ar-DZ"/>
        </w:rPr>
        <w:t xml:space="preserve"> عبد العزيز عبد المنعم خليفة ، </w:t>
      </w:r>
      <w:r w:rsidR="00265C69">
        <w:rPr>
          <w:rFonts w:ascii="Simplified Arabic" w:hAnsi="Simplified Arabic" w:cs="Simplified Arabic" w:hint="cs"/>
          <w:sz w:val="24"/>
          <w:szCs w:val="24"/>
          <w:rtl/>
          <w:lang w:bidi="ar-DZ"/>
        </w:rPr>
        <w:t>ال</w:t>
      </w:r>
      <w:r w:rsidRPr="001C6BD3">
        <w:rPr>
          <w:rFonts w:ascii="Simplified Arabic" w:hAnsi="Simplified Arabic" w:cs="Simplified Arabic"/>
          <w:sz w:val="24"/>
          <w:szCs w:val="24"/>
          <w:rtl/>
          <w:lang w:bidi="ar-DZ"/>
        </w:rPr>
        <w:t xml:space="preserve">مرجع </w:t>
      </w:r>
      <w:r w:rsidR="00265C69">
        <w:rPr>
          <w:rFonts w:ascii="Simplified Arabic" w:hAnsi="Simplified Arabic" w:cs="Simplified Arabic" w:hint="cs"/>
          <w:sz w:val="24"/>
          <w:szCs w:val="24"/>
          <w:rtl/>
          <w:lang w:bidi="ar-DZ"/>
        </w:rPr>
        <w:t>ال</w:t>
      </w:r>
      <w:r w:rsidRPr="001C6BD3">
        <w:rPr>
          <w:rFonts w:ascii="Simplified Arabic" w:hAnsi="Simplified Arabic" w:cs="Simplified Arabic"/>
          <w:sz w:val="24"/>
          <w:szCs w:val="24"/>
          <w:rtl/>
          <w:lang w:bidi="ar-DZ"/>
        </w:rPr>
        <w:t>سابق ، ص 248 - 249</w:t>
      </w:r>
      <w:r w:rsidRPr="001C6BD3">
        <w:rPr>
          <w:rStyle w:val="a4"/>
          <w:rFonts w:ascii="Simplified Arabic" w:hAnsi="Simplified Arabic" w:cs="Simplified Arabic"/>
          <w:sz w:val="24"/>
          <w:szCs w:val="24"/>
        </w:rPr>
        <w:footnoteRef/>
      </w:r>
      <w:r w:rsidRPr="001C6BD3">
        <w:rPr>
          <w:rFonts w:ascii="Simplified Arabic" w:hAnsi="Simplified Arabic" w:cs="Simplified Arabic"/>
          <w:sz w:val="24"/>
          <w:szCs w:val="24"/>
        </w:rPr>
        <w:t xml:space="preserve"> </w:t>
      </w:r>
    </w:p>
  </w:footnote>
  <w:footnote w:id="10">
    <w:p w:rsidR="00B02F8D" w:rsidRDefault="00BD678C" w:rsidP="00BD678C">
      <w:pPr>
        <w:pStyle w:val="a3"/>
        <w:bidi/>
        <w:jc w:val="both"/>
        <w:rPr>
          <w:rtl/>
        </w:rPr>
      </w:pPr>
      <w:r>
        <w:rPr>
          <w:rStyle w:val="a4"/>
        </w:rPr>
        <w:footnoteRef/>
      </w:r>
      <w:r w:rsidR="00945971">
        <w:rPr>
          <w:rFonts w:ascii="Simplified Arabic" w:hAnsi="Simplified Arabic" w:cs="Simplified Arabic" w:hint="cs"/>
          <w:sz w:val="24"/>
          <w:szCs w:val="24"/>
          <w:rtl/>
          <w:lang w:bidi="ar-DZ"/>
        </w:rPr>
        <w:t xml:space="preserve"> </w:t>
      </w:r>
      <w:r w:rsidR="00B02F8D" w:rsidRPr="001C6BD3">
        <w:rPr>
          <w:rFonts w:ascii="Simplified Arabic" w:hAnsi="Simplified Arabic" w:cs="Simplified Arabic"/>
          <w:sz w:val="24"/>
          <w:szCs w:val="24"/>
          <w:rtl/>
          <w:lang w:bidi="ar-DZ"/>
        </w:rPr>
        <w:t xml:space="preserve">عبد الحميد بن علي </w:t>
      </w:r>
      <w:r w:rsidR="00B02F8D" w:rsidRPr="002766C4">
        <w:rPr>
          <w:rFonts w:ascii="Simplified Arabic" w:hAnsi="Simplified Arabic" w:cs="Simplified Arabic"/>
          <w:b/>
          <w:bCs/>
          <w:sz w:val="24"/>
          <w:szCs w:val="24"/>
          <w:rtl/>
          <w:lang w:bidi="ar-DZ"/>
        </w:rPr>
        <w:t>، الرقابة القضائية على ركن السبب قي القرار التأديبي</w:t>
      </w:r>
      <w:r w:rsidR="00B02F8D" w:rsidRPr="001C6BD3">
        <w:rPr>
          <w:rFonts w:ascii="Simplified Arabic" w:hAnsi="Simplified Arabic" w:cs="Simplified Arabic"/>
          <w:sz w:val="24"/>
          <w:szCs w:val="24"/>
          <w:rtl/>
          <w:lang w:bidi="ar-DZ"/>
        </w:rPr>
        <w:t xml:space="preserve"> ، </w:t>
      </w:r>
      <w:r w:rsidR="00B02F8D" w:rsidRPr="001C6BD3">
        <w:rPr>
          <w:rFonts w:ascii="Simplified Arabic" w:hAnsi="Simplified Arabic" w:cs="Simplified Arabic"/>
          <w:sz w:val="24"/>
          <w:szCs w:val="24"/>
          <w:u w:val="single"/>
          <w:rtl/>
          <w:lang w:bidi="ar-DZ"/>
        </w:rPr>
        <w:t>مجلة البحوث القانونية والسياسية</w:t>
      </w:r>
      <w:r w:rsidR="00B02F8D" w:rsidRPr="001C6BD3">
        <w:rPr>
          <w:rFonts w:ascii="Simplified Arabic" w:hAnsi="Simplified Arabic" w:cs="Simplified Arabic"/>
          <w:sz w:val="24"/>
          <w:szCs w:val="24"/>
          <w:rtl/>
          <w:lang w:bidi="ar-DZ"/>
        </w:rPr>
        <w:t xml:space="preserve"> ،جامعة </w:t>
      </w:r>
      <w:r w:rsidR="001E0E98">
        <w:rPr>
          <w:rFonts w:ascii="Simplified Arabic" w:hAnsi="Simplified Arabic" w:cs="Simplified Arabic" w:hint="cs"/>
          <w:sz w:val="24"/>
          <w:szCs w:val="24"/>
          <w:rtl/>
          <w:lang w:bidi="ar-DZ"/>
        </w:rPr>
        <w:t xml:space="preserve">      </w:t>
      </w:r>
      <w:r w:rsidR="00B02F8D" w:rsidRPr="001C6BD3">
        <w:rPr>
          <w:rFonts w:ascii="Simplified Arabic" w:hAnsi="Simplified Arabic" w:cs="Simplified Arabic"/>
          <w:sz w:val="24"/>
          <w:szCs w:val="24"/>
          <w:rtl/>
          <w:lang w:bidi="ar-DZ"/>
        </w:rPr>
        <w:t>سعيدة ، العدد 02 ، 2014 ، ص</w:t>
      </w:r>
      <w:r w:rsidR="00B02F8D">
        <w:rPr>
          <w:rFonts w:ascii="Simplified Arabic" w:hAnsi="Simplified Arabic" w:cs="Simplified Arabic" w:hint="cs"/>
          <w:sz w:val="24"/>
          <w:szCs w:val="24"/>
          <w:rtl/>
          <w:lang w:bidi="ar-DZ"/>
        </w:rPr>
        <w:t>15</w:t>
      </w:r>
      <w:r w:rsidR="00B02F8D">
        <w:t xml:space="preserve">  </w:t>
      </w:r>
    </w:p>
  </w:footnote>
  <w:footnote w:id="11">
    <w:p w:rsidR="00A1722F" w:rsidRPr="001C6BD3" w:rsidRDefault="00A1722F" w:rsidP="00A1722F">
      <w:pPr>
        <w:pStyle w:val="a3"/>
        <w:rPr>
          <w:rFonts w:ascii="Simplified Arabic" w:hAnsi="Simplified Arabic" w:cs="Simplified Arabic"/>
          <w:sz w:val="24"/>
          <w:szCs w:val="24"/>
          <w:rtl/>
        </w:rPr>
      </w:pPr>
      <w:r w:rsidRPr="001C6BD3">
        <w:rPr>
          <w:rFonts w:ascii="Simplified Arabic" w:hAnsi="Simplified Arabic" w:cs="Simplified Arabic"/>
          <w:sz w:val="24"/>
          <w:szCs w:val="24"/>
          <w:rtl/>
          <w:lang w:bidi="ar-DZ"/>
        </w:rPr>
        <w:t xml:space="preserve"> المرج نفسه ، ص15</w:t>
      </w:r>
      <w:r w:rsidRPr="001C6BD3">
        <w:rPr>
          <w:rStyle w:val="a4"/>
          <w:rFonts w:ascii="Simplified Arabic" w:hAnsi="Simplified Arabic" w:cs="Simplified Arabic"/>
          <w:sz w:val="24"/>
          <w:szCs w:val="24"/>
        </w:rPr>
        <w:footnoteRef/>
      </w:r>
      <w:r w:rsidRPr="001C6BD3">
        <w:rPr>
          <w:rFonts w:ascii="Simplified Arabic" w:hAnsi="Simplified Arabic" w:cs="Simplified Arabic"/>
          <w:sz w:val="24"/>
          <w:szCs w:val="24"/>
        </w:rPr>
        <w:t xml:space="preserve"> </w:t>
      </w:r>
    </w:p>
  </w:footnote>
  <w:footnote w:id="12">
    <w:p w:rsidR="00032DD0" w:rsidRPr="00032DD0" w:rsidRDefault="00032DD0" w:rsidP="00905E07">
      <w:pPr>
        <w:pStyle w:val="a3"/>
        <w:bidi/>
        <w:jc w:val="left"/>
        <w:rPr>
          <w:rFonts w:ascii="Simplified Arabic" w:hAnsi="Simplified Arabic" w:cs="Simplified Arabic"/>
          <w:sz w:val="24"/>
          <w:szCs w:val="24"/>
          <w:rtl/>
        </w:rPr>
      </w:pPr>
      <w:r w:rsidRPr="00032DD0">
        <w:rPr>
          <w:rFonts w:ascii="Simplified Arabic" w:hAnsi="Simplified Arabic" w:cs="Simplified Arabic"/>
          <w:sz w:val="24"/>
          <w:szCs w:val="24"/>
          <w:rtl/>
          <w:lang w:bidi="ar-DZ"/>
        </w:rPr>
        <w:t xml:space="preserve"> </w:t>
      </w:r>
      <w:r w:rsidR="00905E07" w:rsidRPr="00032DD0">
        <w:rPr>
          <w:rStyle w:val="a4"/>
          <w:rFonts w:ascii="Simplified Arabic" w:hAnsi="Simplified Arabic" w:cs="Simplified Arabic"/>
          <w:sz w:val="24"/>
          <w:szCs w:val="24"/>
        </w:rPr>
        <w:footnoteRef/>
      </w:r>
      <w:r w:rsidR="00905E07">
        <w:rPr>
          <w:rFonts w:ascii="Simplified Arabic" w:hAnsi="Simplified Arabic" w:cs="Simplified Arabic" w:hint="cs"/>
          <w:sz w:val="24"/>
          <w:szCs w:val="24"/>
          <w:rtl/>
          <w:lang w:bidi="ar-DZ"/>
        </w:rPr>
        <w:t xml:space="preserve"> </w:t>
      </w:r>
      <w:r w:rsidRPr="00032DD0">
        <w:rPr>
          <w:rFonts w:ascii="Simplified Arabic" w:hAnsi="Simplified Arabic" w:cs="Simplified Arabic"/>
          <w:sz w:val="24"/>
          <w:szCs w:val="24"/>
          <w:rtl/>
          <w:lang w:bidi="ar-DZ"/>
        </w:rPr>
        <w:t>قرار مجلس الدولة الجزائري ، قضية رقم 010502 ، صادر في 25/02/2005 ، مجلة مجلس الدولة ،  عدد 05 سنة 2004 ، ص 175 - 176</w:t>
      </w:r>
      <w:r w:rsidRPr="00032DD0">
        <w:rPr>
          <w:rFonts w:ascii="Simplified Arabic" w:hAnsi="Simplified Arabic" w:cs="Simplified Arabic"/>
          <w:sz w:val="24"/>
          <w:szCs w:val="24"/>
        </w:rPr>
        <w:t xml:space="preserve"> </w:t>
      </w:r>
    </w:p>
  </w:footnote>
  <w:footnote w:id="13">
    <w:p w:rsidR="00A1722F" w:rsidRPr="00905E07" w:rsidRDefault="00905E07" w:rsidP="00AC54D4">
      <w:pPr>
        <w:pStyle w:val="a3"/>
        <w:bidi/>
        <w:jc w:val="left"/>
        <w:rPr>
          <w:rFonts w:ascii="Simplified Arabic" w:hAnsi="Simplified Arabic" w:cs="Simplified Arabic"/>
          <w:sz w:val="24"/>
          <w:szCs w:val="24"/>
          <w:rtl/>
          <w:lang w:bidi="ar-DZ"/>
        </w:rPr>
      </w:pPr>
      <w:r w:rsidRPr="00905E07">
        <w:rPr>
          <w:rFonts w:ascii="Simplified Arabic" w:hAnsi="Simplified Arabic" w:cs="Simplified Arabic"/>
          <w:sz w:val="22"/>
          <w:szCs w:val="22"/>
        </w:rPr>
        <w:t xml:space="preserve"> </w:t>
      </w:r>
      <w:r w:rsidRPr="00905E07">
        <w:rPr>
          <w:rStyle w:val="a4"/>
          <w:rFonts w:ascii="Simplified Arabic" w:hAnsi="Simplified Arabic" w:cs="Simplified Arabic"/>
          <w:sz w:val="22"/>
          <w:szCs w:val="22"/>
        </w:rPr>
        <w:footnoteRef/>
      </w:r>
      <w:r w:rsidRPr="0040588A">
        <w:rPr>
          <w:sz w:val="22"/>
          <w:szCs w:val="22"/>
        </w:rPr>
        <w:t xml:space="preserve"> </w:t>
      </w:r>
      <w:r w:rsidR="00A1722F" w:rsidRPr="00905E07">
        <w:rPr>
          <w:rFonts w:ascii="Simplified Arabic" w:hAnsi="Simplified Arabic" w:cs="Simplified Arabic"/>
          <w:sz w:val="24"/>
          <w:szCs w:val="24"/>
          <w:rtl/>
        </w:rPr>
        <w:t xml:space="preserve">عادل السعيد محمد أبو الخير </w:t>
      </w:r>
      <w:r w:rsidR="00A1722F" w:rsidRPr="00905E07">
        <w:rPr>
          <w:rFonts w:ascii="Simplified Arabic" w:hAnsi="Simplified Arabic" w:cs="Simplified Arabic"/>
          <w:b/>
          <w:bCs/>
          <w:sz w:val="24"/>
          <w:szCs w:val="24"/>
          <w:rtl/>
        </w:rPr>
        <w:t xml:space="preserve">، </w:t>
      </w:r>
      <w:r w:rsidR="005B4529">
        <w:rPr>
          <w:rFonts w:ascii="Simplified Arabic" w:hAnsi="Simplified Arabic" w:cs="Simplified Arabic" w:hint="cs"/>
          <w:sz w:val="24"/>
          <w:szCs w:val="24"/>
          <w:rtl/>
        </w:rPr>
        <w:t>ال</w:t>
      </w:r>
      <w:r w:rsidR="00D31C0D">
        <w:rPr>
          <w:rFonts w:ascii="Simplified Arabic" w:hAnsi="Simplified Arabic" w:cs="Simplified Arabic" w:hint="cs"/>
          <w:sz w:val="24"/>
          <w:szCs w:val="24"/>
          <w:rtl/>
        </w:rPr>
        <w:t xml:space="preserve">مرجع </w:t>
      </w:r>
      <w:r w:rsidR="005B4529">
        <w:rPr>
          <w:rFonts w:ascii="Simplified Arabic" w:hAnsi="Simplified Arabic" w:cs="Simplified Arabic" w:hint="cs"/>
          <w:sz w:val="24"/>
          <w:szCs w:val="24"/>
          <w:rtl/>
        </w:rPr>
        <w:t>ال</w:t>
      </w:r>
      <w:r w:rsidR="00AC54D4" w:rsidRPr="00AC54D4">
        <w:rPr>
          <w:rFonts w:ascii="Simplified Arabic" w:hAnsi="Simplified Arabic" w:cs="Simplified Arabic" w:hint="cs"/>
          <w:sz w:val="24"/>
          <w:szCs w:val="24"/>
          <w:rtl/>
        </w:rPr>
        <w:t>سابق</w:t>
      </w:r>
      <w:r w:rsidR="00A1722F" w:rsidRPr="00905E07">
        <w:rPr>
          <w:rFonts w:ascii="Simplified Arabic" w:hAnsi="Simplified Arabic" w:cs="Simplified Arabic"/>
          <w:sz w:val="24"/>
          <w:szCs w:val="24"/>
          <w:rtl/>
        </w:rPr>
        <w:t xml:space="preserve"> ،ص415-416</w:t>
      </w:r>
      <w:r w:rsidR="00A1722F" w:rsidRPr="00905E07">
        <w:rPr>
          <w:rFonts w:ascii="Simplified Arabic" w:hAnsi="Simplified Arabic" w:cs="Simplified Arabic"/>
          <w:sz w:val="24"/>
          <w:szCs w:val="24"/>
        </w:rPr>
        <w:t xml:space="preserve"> </w:t>
      </w:r>
    </w:p>
  </w:footnote>
  <w:footnote w:id="14">
    <w:p w:rsidR="00A1722F" w:rsidRPr="00905E07" w:rsidRDefault="00905E07" w:rsidP="00905E07">
      <w:pPr>
        <w:pStyle w:val="a3"/>
        <w:bidi/>
        <w:jc w:val="left"/>
        <w:rPr>
          <w:rFonts w:ascii="Simplified Arabic" w:hAnsi="Simplified Arabic" w:cs="Simplified Arabic"/>
          <w:sz w:val="24"/>
          <w:szCs w:val="24"/>
          <w:rtl/>
          <w:lang w:bidi="ar-DZ"/>
        </w:rPr>
      </w:pPr>
      <w:r w:rsidRPr="00905E07">
        <w:rPr>
          <w:rFonts w:ascii="Simplified Arabic" w:hAnsi="Simplified Arabic" w:cs="Simplified Arabic"/>
          <w:sz w:val="24"/>
          <w:szCs w:val="24"/>
        </w:rPr>
        <w:t xml:space="preserve"> </w:t>
      </w:r>
      <w:r w:rsidRPr="00905E07">
        <w:rPr>
          <w:rStyle w:val="a4"/>
          <w:rFonts w:ascii="Simplified Arabic" w:hAnsi="Simplified Arabic" w:cs="Simplified Arabic"/>
          <w:sz w:val="24"/>
          <w:szCs w:val="24"/>
        </w:rPr>
        <w:footnoteRef/>
      </w:r>
      <w:r w:rsidR="00E01661" w:rsidRPr="00905E07">
        <w:rPr>
          <w:rFonts w:ascii="Simplified Arabic" w:hAnsi="Simplified Arabic" w:cs="Simplified Arabic"/>
          <w:sz w:val="24"/>
          <w:szCs w:val="24"/>
          <w:rtl/>
        </w:rPr>
        <w:t>مؤذن مامون</w:t>
      </w:r>
      <w:r w:rsidR="00A1722F" w:rsidRPr="00905E07">
        <w:rPr>
          <w:rFonts w:ascii="Simplified Arabic" w:hAnsi="Simplified Arabic" w:cs="Simplified Arabic"/>
          <w:sz w:val="24"/>
          <w:szCs w:val="24"/>
          <w:rtl/>
        </w:rPr>
        <w:t xml:space="preserve"> ،</w:t>
      </w:r>
      <w:r w:rsidR="00A1722F" w:rsidRPr="00905E07">
        <w:rPr>
          <w:rFonts w:ascii="Simplified Arabic" w:hAnsi="Simplified Arabic" w:cs="Simplified Arabic"/>
          <w:b/>
          <w:bCs/>
          <w:sz w:val="24"/>
          <w:szCs w:val="24"/>
          <w:rtl/>
        </w:rPr>
        <w:t xml:space="preserve">ركن السبب في القرارات </w:t>
      </w:r>
      <w:r w:rsidR="00D52C1E" w:rsidRPr="00905E07">
        <w:rPr>
          <w:rFonts w:ascii="Simplified Arabic" w:hAnsi="Simplified Arabic" w:cs="Simplified Arabic"/>
          <w:b/>
          <w:bCs/>
          <w:sz w:val="24"/>
          <w:szCs w:val="24"/>
          <w:rtl/>
        </w:rPr>
        <w:t>الإدارية</w:t>
      </w:r>
      <w:r w:rsidR="00A1722F" w:rsidRPr="00905E07">
        <w:rPr>
          <w:rFonts w:ascii="Simplified Arabic" w:hAnsi="Simplified Arabic" w:cs="Simplified Arabic"/>
          <w:b/>
          <w:bCs/>
          <w:sz w:val="24"/>
          <w:szCs w:val="24"/>
          <w:rtl/>
        </w:rPr>
        <w:t xml:space="preserve"> والرقابة القضائية عليه</w:t>
      </w:r>
      <w:r w:rsidR="00A1722F" w:rsidRPr="00905E07">
        <w:rPr>
          <w:rFonts w:ascii="Simplified Arabic" w:hAnsi="Simplified Arabic" w:cs="Simplified Arabic"/>
          <w:sz w:val="24"/>
          <w:szCs w:val="24"/>
          <w:rtl/>
        </w:rPr>
        <w:t xml:space="preserve"> ،رسالة </w:t>
      </w:r>
      <w:r w:rsidR="00E01661" w:rsidRPr="00905E07">
        <w:rPr>
          <w:rFonts w:ascii="Simplified Arabic" w:hAnsi="Simplified Arabic" w:cs="Simplified Arabic"/>
          <w:sz w:val="24"/>
          <w:szCs w:val="24"/>
          <w:rtl/>
        </w:rPr>
        <w:t>ماجستير</w:t>
      </w:r>
      <w:r w:rsidR="00A1722F" w:rsidRPr="00905E07">
        <w:rPr>
          <w:rFonts w:ascii="Simplified Arabic" w:hAnsi="Simplified Arabic" w:cs="Simplified Arabic"/>
          <w:sz w:val="24"/>
          <w:szCs w:val="24"/>
          <w:rtl/>
        </w:rPr>
        <w:t>،جامعة تلمسان ،كلية الحقوق 2006-2007 ،ص112-113</w:t>
      </w:r>
      <w:r w:rsidR="00A1722F" w:rsidRPr="00905E07">
        <w:rPr>
          <w:rFonts w:ascii="Simplified Arabic" w:hAnsi="Simplified Arabic" w:cs="Simplified Arabic"/>
          <w:sz w:val="24"/>
          <w:szCs w:val="24"/>
        </w:rPr>
        <w:t xml:space="preserve"> </w:t>
      </w:r>
    </w:p>
  </w:footnote>
  <w:footnote w:id="15">
    <w:p w:rsidR="00A1722F" w:rsidRPr="00905E07" w:rsidRDefault="00905E07" w:rsidP="00905E07">
      <w:pPr>
        <w:pStyle w:val="a3"/>
        <w:bidi/>
        <w:jc w:val="left"/>
        <w:rPr>
          <w:rFonts w:ascii="Simplified Arabic" w:hAnsi="Simplified Arabic" w:cs="Simplified Arabic"/>
          <w:sz w:val="24"/>
          <w:szCs w:val="24"/>
          <w:rtl/>
          <w:lang w:bidi="ar-DZ"/>
        </w:rPr>
      </w:pPr>
      <w:r w:rsidRPr="00905E07">
        <w:rPr>
          <w:rStyle w:val="a4"/>
          <w:rFonts w:ascii="Simplified Arabic" w:hAnsi="Simplified Arabic" w:cs="Simplified Arabic"/>
          <w:sz w:val="24"/>
          <w:szCs w:val="24"/>
        </w:rPr>
        <w:footnoteRef/>
      </w:r>
      <w:r w:rsidRPr="00905E07">
        <w:rPr>
          <w:rFonts w:ascii="Simplified Arabic" w:hAnsi="Simplified Arabic" w:cs="Simplified Arabic"/>
          <w:sz w:val="24"/>
          <w:szCs w:val="24"/>
        </w:rPr>
        <w:t xml:space="preserve"> </w:t>
      </w:r>
      <w:r w:rsidRPr="00905E07">
        <w:rPr>
          <w:rFonts w:ascii="Simplified Arabic" w:hAnsi="Simplified Arabic" w:cs="Simplified Arabic"/>
          <w:sz w:val="24"/>
          <w:szCs w:val="24"/>
          <w:rtl/>
        </w:rPr>
        <w:t xml:space="preserve"> </w:t>
      </w:r>
      <w:r w:rsidR="00A1722F" w:rsidRPr="00905E07">
        <w:rPr>
          <w:rFonts w:ascii="Simplified Arabic" w:hAnsi="Simplified Arabic" w:cs="Simplified Arabic"/>
          <w:sz w:val="24"/>
          <w:szCs w:val="24"/>
          <w:rtl/>
        </w:rPr>
        <w:t>مجلس الدولة الفرنسي ،</w:t>
      </w:r>
      <w:r w:rsidR="006202C2" w:rsidRPr="00905E07">
        <w:rPr>
          <w:rFonts w:ascii="Simplified Arabic" w:hAnsi="Simplified Arabic" w:cs="Simplified Arabic"/>
          <w:sz w:val="24"/>
          <w:szCs w:val="24"/>
          <w:rtl/>
        </w:rPr>
        <w:t>ق</w:t>
      </w:r>
      <w:r w:rsidR="00A1722F" w:rsidRPr="00905E07">
        <w:rPr>
          <w:rFonts w:ascii="Simplified Arabic" w:hAnsi="Simplified Arabic" w:cs="Simplified Arabic"/>
          <w:sz w:val="24"/>
          <w:szCs w:val="24"/>
          <w:rtl/>
        </w:rPr>
        <w:t xml:space="preserve">رار رقم 46 بتاريخ 19 مايو 1933 قضية بين العمدة وبن جامين ، أشار إليه ،عبد القادر عدو ،المنازعات </w:t>
      </w:r>
      <w:r w:rsidR="00D52C1E" w:rsidRPr="00905E07">
        <w:rPr>
          <w:rFonts w:ascii="Simplified Arabic" w:hAnsi="Simplified Arabic" w:cs="Simplified Arabic"/>
          <w:sz w:val="24"/>
          <w:szCs w:val="24"/>
          <w:rtl/>
        </w:rPr>
        <w:t>الإدارية</w:t>
      </w:r>
      <w:r w:rsidR="00A1722F" w:rsidRPr="00905E07">
        <w:rPr>
          <w:rFonts w:ascii="Simplified Arabic" w:hAnsi="Simplified Arabic" w:cs="Simplified Arabic"/>
          <w:sz w:val="24"/>
          <w:szCs w:val="24"/>
          <w:rtl/>
        </w:rPr>
        <w:t xml:space="preserve"> ،</w:t>
      </w:r>
      <w:r w:rsidR="00297C44">
        <w:rPr>
          <w:rFonts w:ascii="Simplified Arabic" w:hAnsi="Simplified Arabic" w:cs="Simplified Arabic" w:hint="cs"/>
          <w:sz w:val="24"/>
          <w:szCs w:val="24"/>
          <w:rtl/>
        </w:rPr>
        <w:t xml:space="preserve"> ال</w:t>
      </w:r>
      <w:r w:rsidR="00A1722F" w:rsidRPr="00905E07">
        <w:rPr>
          <w:rFonts w:ascii="Simplified Arabic" w:hAnsi="Simplified Arabic" w:cs="Simplified Arabic"/>
          <w:sz w:val="24"/>
          <w:szCs w:val="24"/>
          <w:rtl/>
        </w:rPr>
        <w:t xml:space="preserve">مرجع </w:t>
      </w:r>
      <w:r w:rsidR="00297C44">
        <w:rPr>
          <w:rFonts w:ascii="Simplified Arabic" w:hAnsi="Simplified Arabic" w:cs="Simplified Arabic" w:hint="cs"/>
          <w:sz w:val="24"/>
          <w:szCs w:val="24"/>
          <w:rtl/>
        </w:rPr>
        <w:t>ال</w:t>
      </w:r>
      <w:r w:rsidR="00A1722F" w:rsidRPr="00905E07">
        <w:rPr>
          <w:rFonts w:ascii="Simplified Arabic" w:hAnsi="Simplified Arabic" w:cs="Simplified Arabic"/>
          <w:sz w:val="24"/>
          <w:szCs w:val="24"/>
          <w:rtl/>
        </w:rPr>
        <w:t>سابق ،ص174 -175</w:t>
      </w:r>
      <w:r w:rsidR="00A1722F" w:rsidRPr="00905E07">
        <w:rPr>
          <w:rFonts w:ascii="Simplified Arabic" w:hAnsi="Simplified Arabic" w:cs="Simplified Arabic"/>
          <w:sz w:val="24"/>
          <w:szCs w:val="24"/>
        </w:rPr>
        <w:t xml:space="preserve"> </w:t>
      </w:r>
    </w:p>
  </w:footnote>
  <w:footnote w:id="16">
    <w:p w:rsidR="00A1722F" w:rsidRPr="00D67360" w:rsidRDefault="00905E07" w:rsidP="00905E07">
      <w:pPr>
        <w:pStyle w:val="a3"/>
        <w:bidi/>
        <w:jc w:val="left"/>
        <w:rPr>
          <w:rFonts w:ascii="Simplified Arabic" w:hAnsi="Simplified Arabic" w:cs="Simplified Arabic"/>
          <w:sz w:val="24"/>
          <w:szCs w:val="24"/>
          <w:rtl/>
          <w:lang w:bidi="ar-DZ"/>
        </w:rPr>
      </w:pPr>
      <w:r w:rsidRPr="00D67360">
        <w:rPr>
          <w:rStyle w:val="a4"/>
          <w:rFonts w:ascii="Simplified Arabic" w:hAnsi="Simplified Arabic" w:cs="Simplified Arabic"/>
          <w:sz w:val="24"/>
          <w:szCs w:val="24"/>
        </w:rPr>
        <w:footnoteRef/>
      </w:r>
      <w:r w:rsidRPr="00D67360">
        <w:rPr>
          <w:rFonts w:ascii="Simplified Arabic" w:hAnsi="Simplified Arabic" w:cs="Simplified Arabic"/>
          <w:sz w:val="24"/>
          <w:szCs w:val="24"/>
        </w:rPr>
        <w:t xml:space="preserve"> </w:t>
      </w:r>
      <w:r>
        <w:rPr>
          <w:rFonts w:ascii="Simplified Arabic" w:hAnsi="Simplified Arabic" w:cs="Simplified Arabic" w:hint="cs"/>
          <w:sz w:val="24"/>
          <w:szCs w:val="24"/>
          <w:rtl/>
        </w:rPr>
        <w:t xml:space="preserve"> </w:t>
      </w:r>
      <w:r w:rsidR="00A1722F" w:rsidRPr="00D67360">
        <w:rPr>
          <w:rFonts w:ascii="Simplified Arabic" w:hAnsi="Simplified Arabic" w:cs="Simplified Arabic"/>
          <w:sz w:val="24"/>
          <w:szCs w:val="24"/>
          <w:rtl/>
        </w:rPr>
        <w:t>عادل السعيد أبو الخير ، المرجع السابق ، ص440 -441</w:t>
      </w:r>
      <w:r w:rsidR="00A1722F" w:rsidRPr="00D67360">
        <w:rPr>
          <w:rFonts w:ascii="Simplified Arabic" w:hAnsi="Simplified Arabic" w:cs="Simplified Arabic"/>
          <w:sz w:val="24"/>
          <w:szCs w:val="24"/>
        </w:rPr>
        <w:t xml:space="preserve"> </w:t>
      </w:r>
    </w:p>
  </w:footnote>
  <w:footnote w:id="17">
    <w:p w:rsidR="00A1722F" w:rsidRPr="00D67360" w:rsidRDefault="00A1722F" w:rsidP="00B2572F">
      <w:pPr>
        <w:pStyle w:val="a3"/>
        <w:bidi/>
        <w:jc w:val="left"/>
        <w:rPr>
          <w:rFonts w:ascii="Simplified Arabic" w:hAnsi="Simplified Arabic" w:cs="Simplified Arabic"/>
          <w:sz w:val="24"/>
          <w:szCs w:val="24"/>
          <w:rtl/>
          <w:lang w:bidi="ar-DZ"/>
        </w:rPr>
      </w:pPr>
      <w:r w:rsidRPr="00D67360">
        <w:rPr>
          <w:rFonts w:ascii="Simplified Arabic" w:hAnsi="Simplified Arabic" w:cs="Simplified Arabic"/>
          <w:sz w:val="24"/>
          <w:szCs w:val="24"/>
          <w:rtl/>
          <w:lang w:bidi="ar-DZ"/>
        </w:rPr>
        <w:t xml:space="preserve"> </w:t>
      </w:r>
      <w:r w:rsidR="00B2572F" w:rsidRPr="00D67360">
        <w:rPr>
          <w:rFonts w:ascii="Simplified Arabic" w:hAnsi="Simplified Arabic" w:cs="Simplified Arabic"/>
          <w:sz w:val="24"/>
          <w:szCs w:val="24"/>
        </w:rPr>
        <w:t xml:space="preserve"> </w:t>
      </w:r>
      <w:r w:rsidRPr="00D67360">
        <w:rPr>
          <w:rFonts w:ascii="Simplified Arabic" w:hAnsi="Simplified Arabic" w:cs="Simplified Arabic"/>
          <w:sz w:val="24"/>
          <w:szCs w:val="24"/>
        </w:rPr>
        <w:t>C.E.29 NOUVEMBRE 1944 «DAME GOGUET «  REC.P 126</w:t>
      </w:r>
      <w:r w:rsidR="00B2572F" w:rsidRPr="00D67360">
        <w:rPr>
          <w:rStyle w:val="a4"/>
          <w:rFonts w:ascii="Simplified Arabic" w:hAnsi="Simplified Arabic" w:cs="Simplified Arabic"/>
          <w:sz w:val="24"/>
          <w:szCs w:val="24"/>
        </w:rPr>
        <w:footnoteRef/>
      </w:r>
      <w:r w:rsidRPr="00D67360">
        <w:rPr>
          <w:rFonts w:ascii="Simplified Arabic" w:hAnsi="Simplified Arabic" w:cs="Simplified Arabic"/>
          <w:sz w:val="24"/>
          <w:szCs w:val="24"/>
        </w:rPr>
        <w:t xml:space="preserve"> </w:t>
      </w:r>
      <w:r w:rsidR="00B2572F" w:rsidRPr="00D67360">
        <w:rPr>
          <w:rFonts w:ascii="Simplified Arabic" w:hAnsi="Simplified Arabic" w:cs="Simplified Arabic"/>
          <w:sz w:val="24"/>
          <w:szCs w:val="24"/>
          <w:rtl/>
          <w:lang w:bidi="ar-DZ"/>
        </w:rPr>
        <w:t>أشار إليه</w:t>
      </w:r>
      <w:r w:rsidR="00B2572F">
        <w:rPr>
          <w:rFonts w:ascii="Simplified Arabic" w:hAnsi="Simplified Arabic" w:cs="Simplified Arabic" w:hint="cs"/>
          <w:sz w:val="24"/>
          <w:szCs w:val="24"/>
          <w:rtl/>
          <w:lang w:bidi="ar-DZ"/>
        </w:rPr>
        <w:t xml:space="preserve"> عبد الفتاح</w:t>
      </w:r>
      <w:r w:rsidR="00B2572F" w:rsidRPr="00D67360">
        <w:rPr>
          <w:rFonts w:ascii="Simplified Arabic" w:hAnsi="Simplified Arabic" w:cs="Simplified Arabic"/>
          <w:sz w:val="24"/>
          <w:szCs w:val="24"/>
          <w:rtl/>
          <w:lang w:bidi="ar-DZ"/>
        </w:rPr>
        <w:t xml:space="preserve"> أشرف أبو المجد ، المرجع السابق ، ص84</w:t>
      </w:r>
    </w:p>
  </w:footnote>
  <w:footnote w:id="18">
    <w:p w:rsidR="00EB7BD9" w:rsidRPr="00D67360" w:rsidRDefault="00CC4FBD" w:rsidP="00CC4FBD">
      <w:pPr>
        <w:pStyle w:val="a3"/>
        <w:bidi/>
        <w:jc w:val="left"/>
        <w:rPr>
          <w:rFonts w:ascii="Simplified Arabic" w:hAnsi="Simplified Arabic" w:cs="Simplified Arabic"/>
          <w:sz w:val="24"/>
          <w:szCs w:val="24"/>
          <w:rtl/>
          <w:lang w:bidi="ar-DZ"/>
        </w:rPr>
      </w:pPr>
      <w:r w:rsidRPr="00D67360">
        <w:rPr>
          <w:rStyle w:val="a4"/>
          <w:rFonts w:ascii="Simplified Arabic" w:hAnsi="Simplified Arabic" w:cs="Simplified Arabic"/>
          <w:sz w:val="24"/>
          <w:szCs w:val="24"/>
        </w:rPr>
        <w:footnoteRef/>
      </w:r>
      <w:r w:rsidRPr="00D67360">
        <w:rPr>
          <w:rFonts w:ascii="Simplified Arabic" w:hAnsi="Simplified Arabic" w:cs="Simplified Arabic"/>
          <w:sz w:val="24"/>
          <w:szCs w:val="24"/>
        </w:rPr>
        <w:t xml:space="preserve"> </w:t>
      </w:r>
      <w:r w:rsidR="00D67360" w:rsidRPr="00D67360">
        <w:rPr>
          <w:rFonts w:ascii="Simplified Arabic" w:hAnsi="Simplified Arabic" w:cs="Simplified Arabic"/>
          <w:sz w:val="24"/>
          <w:szCs w:val="24"/>
          <w:rtl/>
          <w:lang w:bidi="ar-DZ"/>
        </w:rPr>
        <w:t xml:space="preserve"> محمد رفعت عبد الوهاب ، المرجع السابق ، ص 215</w:t>
      </w:r>
      <w:r w:rsidR="00EB7BD9" w:rsidRPr="00D67360">
        <w:rPr>
          <w:rFonts w:ascii="Simplified Arabic" w:hAnsi="Simplified Arabic" w:cs="Simplified Arabic"/>
          <w:sz w:val="24"/>
          <w:szCs w:val="24"/>
        </w:rPr>
        <w:t xml:space="preserve"> </w:t>
      </w:r>
    </w:p>
  </w:footnote>
  <w:footnote w:id="19">
    <w:p w:rsidR="00A1722F" w:rsidRPr="000E3105" w:rsidRDefault="00CC4FBD" w:rsidP="00FD6DEB">
      <w:pPr>
        <w:pStyle w:val="a3"/>
        <w:bidi/>
        <w:jc w:val="left"/>
        <w:rPr>
          <w:rFonts w:ascii="Simplified Arabic" w:hAnsi="Simplified Arabic" w:cs="Simplified Arabic"/>
          <w:sz w:val="24"/>
          <w:szCs w:val="24"/>
          <w:rtl/>
          <w:lang w:bidi="ar-DZ"/>
        </w:rPr>
      </w:pPr>
      <w:r w:rsidRPr="000E3105">
        <w:rPr>
          <w:rStyle w:val="a4"/>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00A1722F" w:rsidRPr="00AB69AA">
        <w:rPr>
          <w:rFonts w:ascii="Simplified Arabic" w:hAnsi="Simplified Arabic" w:cs="Simplified Arabic"/>
          <w:sz w:val="24"/>
          <w:szCs w:val="24"/>
          <w:rtl/>
        </w:rPr>
        <w:t xml:space="preserve">المحكمة </w:t>
      </w:r>
      <w:r w:rsidR="00EB6511" w:rsidRPr="00AB69AA">
        <w:rPr>
          <w:rFonts w:ascii="Simplified Arabic" w:hAnsi="Simplified Arabic" w:cs="Simplified Arabic" w:hint="cs"/>
          <w:sz w:val="24"/>
          <w:szCs w:val="24"/>
          <w:rtl/>
        </w:rPr>
        <w:t>الإدارية</w:t>
      </w:r>
      <w:r w:rsidR="00A1722F" w:rsidRPr="00AB69AA">
        <w:rPr>
          <w:rFonts w:ascii="Simplified Arabic" w:hAnsi="Simplified Arabic" w:cs="Simplified Arabic"/>
          <w:sz w:val="24"/>
          <w:szCs w:val="24"/>
          <w:rtl/>
        </w:rPr>
        <w:t xml:space="preserve"> العليا ،جلسة 26/11/1983 مجموعة أبو شادي لسنة 29 ق  ،ص111 بند 17 أشار إليه عبد المنعم عبد العزيز خليفة </w:t>
      </w:r>
      <w:r w:rsidR="0087356F" w:rsidRPr="00195AB2">
        <w:rPr>
          <w:rFonts w:ascii="Simplified Arabic" w:hAnsi="Simplified Arabic" w:cs="Simplified Arabic"/>
          <w:b/>
          <w:bCs/>
          <w:sz w:val="24"/>
          <w:szCs w:val="24"/>
          <w:rtl/>
          <w:lang w:bidi="ar-DZ"/>
        </w:rPr>
        <w:t xml:space="preserve">، </w:t>
      </w:r>
      <w:r w:rsidR="0087356F">
        <w:rPr>
          <w:rFonts w:ascii="Simplified Arabic" w:hAnsi="Simplified Arabic" w:cs="Simplified Arabic" w:hint="cs"/>
          <w:sz w:val="24"/>
          <w:szCs w:val="24"/>
          <w:rtl/>
        </w:rPr>
        <w:t>،</w:t>
      </w:r>
      <w:r w:rsidR="004C07E7">
        <w:rPr>
          <w:rFonts w:ascii="Simplified Arabic" w:hAnsi="Simplified Arabic" w:cs="Simplified Arabic"/>
          <w:sz w:val="24"/>
          <w:szCs w:val="24"/>
          <w:rtl/>
        </w:rPr>
        <w:t xml:space="preserve"> </w:t>
      </w:r>
      <w:r w:rsidR="00974359">
        <w:rPr>
          <w:rFonts w:ascii="Simplified Arabic" w:hAnsi="Simplified Arabic" w:cs="Simplified Arabic" w:hint="cs"/>
          <w:sz w:val="24"/>
          <w:szCs w:val="24"/>
          <w:rtl/>
        </w:rPr>
        <w:t>ال</w:t>
      </w:r>
      <w:r w:rsidR="00A1722F" w:rsidRPr="00AB69AA">
        <w:rPr>
          <w:rFonts w:ascii="Simplified Arabic" w:hAnsi="Simplified Arabic" w:cs="Simplified Arabic"/>
          <w:sz w:val="24"/>
          <w:szCs w:val="24"/>
          <w:rtl/>
        </w:rPr>
        <w:t xml:space="preserve">مرجع </w:t>
      </w:r>
      <w:r w:rsidR="00974359">
        <w:rPr>
          <w:rFonts w:ascii="Simplified Arabic" w:hAnsi="Simplified Arabic" w:cs="Simplified Arabic" w:hint="cs"/>
          <w:sz w:val="24"/>
          <w:szCs w:val="24"/>
          <w:rtl/>
        </w:rPr>
        <w:t>ال</w:t>
      </w:r>
      <w:r w:rsidR="00A1722F" w:rsidRPr="000E3105">
        <w:rPr>
          <w:rFonts w:ascii="Simplified Arabic" w:hAnsi="Simplified Arabic" w:cs="Simplified Arabic"/>
          <w:sz w:val="24"/>
          <w:szCs w:val="24"/>
          <w:rtl/>
        </w:rPr>
        <w:t>سابق ،ص244 -245</w:t>
      </w:r>
      <w:r w:rsidR="00A1722F" w:rsidRPr="000E3105">
        <w:rPr>
          <w:rFonts w:ascii="Simplified Arabic" w:hAnsi="Simplified Arabic" w:cs="Simplified Arabic"/>
          <w:sz w:val="24"/>
          <w:szCs w:val="24"/>
        </w:rPr>
        <w:t xml:space="preserve"> </w:t>
      </w:r>
    </w:p>
  </w:footnote>
  <w:footnote w:id="20">
    <w:p w:rsidR="00A1722F" w:rsidRPr="00CC4FBD" w:rsidRDefault="00CC4FBD" w:rsidP="00A1182E">
      <w:pPr>
        <w:pStyle w:val="a3"/>
        <w:bidi/>
        <w:jc w:val="left"/>
        <w:rPr>
          <w:rFonts w:ascii="Simplified Arabic" w:hAnsi="Simplified Arabic" w:cs="Simplified Arabic"/>
          <w:sz w:val="24"/>
          <w:szCs w:val="24"/>
          <w:lang w:bidi="ar-DZ"/>
        </w:rPr>
      </w:pPr>
      <w:r w:rsidRPr="00CC4FBD">
        <w:rPr>
          <w:rStyle w:val="a4"/>
          <w:rFonts w:ascii="Simplified Arabic" w:hAnsi="Simplified Arabic" w:cs="Simplified Arabic"/>
          <w:sz w:val="24"/>
          <w:szCs w:val="24"/>
        </w:rPr>
        <w:footnoteRef/>
      </w:r>
      <w:r w:rsidRPr="00CC4FBD">
        <w:rPr>
          <w:rFonts w:ascii="Simplified Arabic" w:hAnsi="Simplified Arabic" w:cs="Simplified Arabic"/>
          <w:sz w:val="24"/>
          <w:szCs w:val="24"/>
          <w:rtl/>
        </w:rPr>
        <w:t xml:space="preserve"> </w:t>
      </w:r>
      <w:r w:rsidR="00A1722F" w:rsidRPr="00CC4FBD">
        <w:rPr>
          <w:rFonts w:ascii="Simplified Arabic" w:hAnsi="Simplified Arabic" w:cs="Simplified Arabic"/>
          <w:sz w:val="24"/>
          <w:szCs w:val="24"/>
          <w:rtl/>
        </w:rPr>
        <w:t xml:space="preserve">محكمة القضاء </w:t>
      </w:r>
      <w:r w:rsidR="00EB6511" w:rsidRPr="00CC4FBD">
        <w:rPr>
          <w:rFonts w:ascii="Simplified Arabic" w:hAnsi="Simplified Arabic" w:cs="Simplified Arabic"/>
          <w:sz w:val="24"/>
          <w:szCs w:val="24"/>
          <w:rtl/>
        </w:rPr>
        <w:t>الإداري</w:t>
      </w:r>
      <w:r w:rsidR="00A1722F" w:rsidRPr="00CC4FBD">
        <w:rPr>
          <w:rFonts w:ascii="Simplified Arabic" w:hAnsi="Simplified Arabic" w:cs="Simplified Arabic"/>
          <w:sz w:val="24"/>
          <w:szCs w:val="24"/>
          <w:rtl/>
        </w:rPr>
        <w:t xml:space="preserve"> قضية رقم 1036 لسنة 6 ق ، الصادر بتاريخ 29 أفريل 1953 أشار إليه عادل السعيد أبو الخير </w:t>
      </w:r>
      <w:r w:rsidR="00A1182E">
        <w:rPr>
          <w:rFonts w:ascii="Simplified Arabic" w:hAnsi="Simplified Arabic" w:cs="Simplified Arabic" w:hint="cs"/>
          <w:sz w:val="24"/>
          <w:szCs w:val="24"/>
          <w:rtl/>
        </w:rPr>
        <w:t>،</w:t>
      </w:r>
      <w:r w:rsidR="00A1722F" w:rsidRPr="00CC4FBD">
        <w:rPr>
          <w:rFonts w:ascii="Simplified Arabic" w:hAnsi="Simplified Arabic" w:cs="Simplified Arabic"/>
          <w:sz w:val="24"/>
          <w:szCs w:val="24"/>
          <w:rtl/>
        </w:rPr>
        <w:t xml:space="preserve"> المرجع السابق ،ص443</w:t>
      </w:r>
      <w:r w:rsidR="00A1722F" w:rsidRPr="00CC4FBD">
        <w:rPr>
          <w:rFonts w:ascii="Simplified Arabic" w:hAnsi="Simplified Arabic" w:cs="Simplified Arabic"/>
          <w:sz w:val="24"/>
          <w:szCs w:val="24"/>
        </w:rPr>
        <w:t xml:space="preserve"> </w:t>
      </w:r>
    </w:p>
  </w:footnote>
  <w:footnote w:id="21">
    <w:p w:rsidR="00A1722F" w:rsidRPr="00CC4FBD" w:rsidRDefault="00CC4FBD" w:rsidP="00CC4FBD">
      <w:pPr>
        <w:pStyle w:val="a3"/>
        <w:bidi/>
        <w:jc w:val="left"/>
        <w:rPr>
          <w:rFonts w:ascii="Simplified Arabic" w:hAnsi="Simplified Arabic" w:cs="Simplified Arabic"/>
          <w:sz w:val="24"/>
          <w:szCs w:val="24"/>
          <w:rtl/>
          <w:lang w:bidi="ar-DZ"/>
        </w:rPr>
      </w:pPr>
      <w:r w:rsidRPr="00CC4FBD">
        <w:rPr>
          <w:rStyle w:val="a4"/>
          <w:rFonts w:ascii="Simplified Arabic" w:hAnsi="Simplified Arabic" w:cs="Simplified Arabic"/>
          <w:sz w:val="24"/>
          <w:szCs w:val="24"/>
        </w:rPr>
        <w:footnoteRef/>
      </w:r>
      <w:r w:rsidRPr="00CC4FBD">
        <w:rPr>
          <w:rFonts w:ascii="Simplified Arabic" w:hAnsi="Simplified Arabic" w:cs="Simplified Arabic"/>
          <w:sz w:val="24"/>
          <w:szCs w:val="24"/>
          <w:rtl/>
        </w:rPr>
        <w:t xml:space="preserve"> </w:t>
      </w:r>
      <w:r w:rsidR="00A1722F" w:rsidRPr="00CC4FBD">
        <w:rPr>
          <w:rFonts w:ascii="Simplified Arabic" w:hAnsi="Simplified Arabic" w:cs="Simplified Arabic"/>
          <w:sz w:val="24"/>
          <w:szCs w:val="24"/>
          <w:rtl/>
        </w:rPr>
        <w:t xml:space="preserve">حكم المحكمة </w:t>
      </w:r>
      <w:r w:rsidR="00EB6511" w:rsidRPr="00CC4FBD">
        <w:rPr>
          <w:rFonts w:ascii="Simplified Arabic" w:hAnsi="Simplified Arabic" w:cs="Simplified Arabic"/>
          <w:sz w:val="24"/>
          <w:szCs w:val="24"/>
          <w:rtl/>
        </w:rPr>
        <w:t>الإدارية</w:t>
      </w:r>
      <w:r w:rsidR="00A1722F" w:rsidRPr="00CC4FBD">
        <w:rPr>
          <w:rFonts w:ascii="Simplified Arabic" w:hAnsi="Simplified Arabic" w:cs="Simplified Arabic"/>
          <w:sz w:val="24"/>
          <w:szCs w:val="24"/>
          <w:rtl/>
        </w:rPr>
        <w:t xml:space="preserve"> العليا في 26 جانفي 1999 الطعن رقم 107/33 غير منشور أشار إليه</w:t>
      </w:r>
      <w:r w:rsidR="00E753F1">
        <w:rPr>
          <w:rFonts w:ascii="Simplified Arabic" w:hAnsi="Simplified Arabic" w:cs="Simplified Arabic" w:hint="cs"/>
          <w:sz w:val="24"/>
          <w:szCs w:val="24"/>
          <w:rtl/>
        </w:rPr>
        <w:t xml:space="preserve"> عبد الفتاح </w:t>
      </w:r>
      <w:r w:rsidR="000E0A6E">
        <w:rPr>
          <w:rFonts w:ascii="Simplified Arabic" w:hAnsi="Simplified Arabic" w:cs="Simplified Arabic"/>
          <w:sz w:val="24"/>
          <w:szCs w:val="24"/>
          <w:rtl/>
        </w:rPr>
        <w:t xml:space="preserve"> أشرف أبو المجد</w:t>
      </w:r>
      <w:r w:rsidR="00490BA2">
        <w:rPr>
          <w:rFonts w:ascii="Simplified Arabic" w:hAnsi="Simplified Arabic" w:cs="Simplified Arabic" w:hint="cs"/>
          <w:sz w:val="24"/>
          <w:szCs w:val="24"/>
          <w:rtl/>
          <w:lang w:bidi="ar-DZ"/>
        </w:rPr>
        <w:t>،</w:t>
      </w:r>
      <w:r w:rsidR="000E0A6E">
        <w:rPr>
          <w:rFonts w:ascii="Simplified Arabic" w:hAnsi="Simplified Arabic" w:cs="Simplified Arabic"/>
          <w:sz w:val="24"/>
          <w:szCs w:val="24"/>
          <w:rtl/>
        </w:rPr>
        <w:t xml:space="preserve"> </w:t>
      </w:r>
      <w:r w:rsidR="00974359">
        <w:rPr>
          <w:rFonts w:ascii="Simplified Arabic" w:hAnsi="Simplified Arabic" w:cs="Simplified Arabic" w:hint="cs"/>
          <w:sz w:val="24"/>
          <w:szCs w:val="24"/>
          <w:rtl/>
        </w:rPr>
        <w:t>ال</w:t>
      </w:r>
      <w:r w:rsidR="000E0A6E">
        <w:rPr>
          <w:rFonts w:ascii="Simplified Arabic" w:hAnsi="Simplified Arabic" w:cs="Simplified Arabic"/>
          <w:sz w:val="24"/>
          <w:szCs w:val="24"/>
          <w:rtl/>
        </w:rPr>
        <w:t xml:space="preserve">مرجع </w:t>
      </w:r>
      <w:r w:rsidR="00974359">
        <w:rPr>
          <w:rFonts w:ascii="Simplified Arabic" w:hAnsi="Simplified Arabic" w:cs="Simplified Arabic" w:hint="cs"/>
          <w:sz w:val="24"/>
          <w:szCs w:val="24"/>
          <w:rtl/>
        </w:rPr>
        <w:t>ال</w:t>
      </w:r>
      <w:r w:rsidR="00A1722F" w:rsidRPr="00CC4FBD">
        <w:rPr>
          <w:rFonts w:ascii="Simplified Arabic" w:hAnsi="Simplified Arabic" w:cs="Simplified Arabic"/>
          <w:sz w:val="24"/>
          <w:szCs w:val="24"/>
          <w:rtl/>
        </w:rPr>
        <w:t>سابق ، ص 79</w:t>
      </w:r>
      <w:r w:rsidR="00A1722F" w:rsidRPr="00CC4FBD">
        <w:rPr>
          <w:rFonts w:ascii="Simplified Arabic" w:hAnsi="Simplified Arabic" w:cs="Simplified Arabic"/>
          <w:sz w:val="24"/>
          <w:szCs w:val="24"/>
        </w:rPr>
        <w:t xml:space="preserve"> </w:t>
      </w:r>
    </w:p>
  </w:footnote>
  <w:footnote w:id="22">
    <w:p w:rsidR="00A1722F" w:rsidRPr="007C6555" w:rsidRDefault="00A1722F" w:rsidP="004E6E67">
      <w:pPr>
        <w:pStyle w:val="a3"/>
        <w:bidi/>
        <w:jc w:val="both"/>
        <w:rPr>
          <w:rFonts w:ascii="Simplified Arabic" w:hAnsi="Simplified Arabic" w:cs="Simplified Arabic"/>
          <w:sz w:val="24"/>
          <w:szCs w:val="24"/>
          <w:rtl/>
        </w:rPr>
      </w:pPr>
      <w:r w:rsidRPr="007C6555">
        <w:rPr>
          <w:rStyle w:val="a4"/>
          <w:rFonts w:ascii="Simplified Arabic" w:hAnsi="Simplified Arabic" w:cs="Simplified Arabic"/>
          <w:sz w:val="24"/>
          <w:szCs w:val="24"/>
        </w:rPr>
        <w:footnoteRef/>
      </w:r>
      <w:r w:rsidRPr="007C6555">
        <w:rPr>
          <w:rFonts w:ascii="Simplified Arabic" w:hAnsi="Simplified Arabic" w:cs="Simplified Arabic"/>
          <w:sz w:val="24"/>
          <w:szCs w:val="24"/>
          <w:rtl/>
        </w:rPr>
        <w:t xml:space="preserve"> عبد العالي حاحة </w:t>
      </w:r>
      <w:r w:rsidR="008E6448">
        <w:rPr>
          <w:rFonts w:ascii="Simplified Arabic" w:hAnsi="Simplified Arabic" w:cs="Simplified Arabic" w:hint="cs"/>
          <w:sz w:val="24"/>
          <w:szCs w:val="24"/>
          <w:rtl/>
        </w:rPr>
        <w:t>،</w:t>
      </w:r>
      <w:r w:rsidR="009A4161">
        <w:rPr>
          <w:rFonts w:ascii="Simplified Arabic" w:hAnsi="Simplified Arabic" w:cs="Simplified Arabic" w:hint="cs"/>
          <w:sz w:val="24"/>
          <w:szCs w:val="24"/>
          <w:rtl/>
        </w:rPr>
        <w:t xml:space="preserve"> </w:t>
      </w:r>
      <w:r w:rsidR="006C327B">
        <w:rPr>
          <w:rFonts w:ascii="Simplified Arabic" w:hAnsi="Simplified Arabic" w:cs="Simplified Arabic" w:hint="cs"/>
          <w:sz w:val="24"/>
          <w:szCs w:val="24"/>
          <w:rtl/>
        </w:rPr>
        <w:t>ال</w:t>
      </w:r>
      <w:r w:rsidR="009A4161">
        <w:rPr>
          <w:rFonts w:ascii="Simplified Arabic" w:hAnsi="Simplified Arabic" w:cs="Simplified Arabic" w:hint="cs"/>
          <w:sz w:val="24"/>
          <w:szCs w:val="24"/>
          <w:rtl/>
        </w:rPr>
        <w:t xml:space="preserve">مرجع </w:t>
      </w:r>
      <w:r w:rsidR="006C327B">
        <w:rPr>
          <w:rFonts w:ascii="Simplified Arabic" w:hAnsi="Simplified Arabic" w:cs="Simplified Arabic" w:hint="cs"/>
          <w:sz w:val="24"/>
          <w:szCs w:val="24"/>
          <w:rtl/>
        </w:rPr>
        <w:t>ال</w:t>
      </w:r>
      <w:r w:rsidR="004E6E67">
        <w:rPr>
          <w:rFonts w:ascii="Simplified Arabic" w:hAnsi="Simplified Arabic" w:cs="Simplified Arabic" w:hint="cs"/>
          <w:sz w:val="24"/>
          <w:szCs w:val="24"/>
          <w:rtl/>
        </w:rPr>
        <w:t xml:space="preserve">سابق، </w:t>
      </w:r>
      <w:r w:rsidRPr="007C6555">
        <w:rPr>
          <w:rFonts w:ascii="Simplified Arabic" w:hAnsi="Simplified Arabic" w:cs="Simplified Arabic"/>
          <w:sz w:val="24"/>
          <w:szCs w:val="24"/>
          <w:rtl/>
        </w:rPr>
        <w:t xml:space="preserve"> ص145 -146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b/>
        <w:bCs/>
        <w:color w:val="000000" w:themeColor="text1"/>
        <w:sz w:val="36"/>
        <w:szCs w:val="36"/>
        <w:lang w:bidi="ar-DZ"/>
      </w:rPr>
      <w:alias w:val="العنوان"/>
      <w:id w:val="77738743"/>
      <w:placeholder>
        <w:docPart w:val="90ADE4F2DEA04404ABA9B319F4CA6DB5"/>
      </w:placeholder>
      <w:dataBinding w:prefixMappings="xmlns:ns0='http://schemas.openxmlformats.org/package/2006/metadata/core-properties' xmlns:ns1='http://purl.org/dc/elements/1.1/'" w:xpath="/ns0:coreProperties[1]/ns1:title[1]" w:storeItemID="{6C3C8BC8-F283-45AE-878A-BAB7291924A1}"/>
      <w:text/>
    </w:sdtPr>
    <w:sdtContent>
      <w:p w:rsidR="006513E7" w:rsidRDefault="006513E7" w:rsidP="006513E7">
        <w:pPr>
          <w:pStyle w:val="a5"/>
          <w:pBdr>
            <w:bottom w:val="thickThinSmallGap" w:sz="24" w:space="1" w:color="622423" w:themeColor="accent2" w:themeShade="7F"/>
          </w:pBdr>
          <w:jc w:val="center"/>
          <w:rPr>
            <w:rFonts w:asciiTheme="majorHAnsi" w:eastAsiaTheme="majorEastAsia" w:hAnsiTheme="majorHAnsi" w:cstheme="majorBidi"/>
            <w:sz w:val="32"/>
            <w:szCs w:val="32"/>
          </w:rPr>
        </w:pPr>
        <w:r w:rsidRPr="006513E7">
          <w:rPr>
            <w:rFonts w:ascii="Simplified Arabic" w:hAnsi="Simplified Arabic" w:cs="Simplified Arabic" w:hint="cs"/>
            <w:b/>
            <w:bCs/>
            <w:color w:val="000000" w:themeColor="text1"/>
            <w:sz w:val="36"/>
            <w:szCs w:val="36"/>
            <w:rtl/>
            <w:lang w:bidi="ar-DZ"/>
          </w:rPr>
          <w:t>نطاق</w:t>
        </w:r>
        <w:r w:rsidRPr="006513E7">
          <w:rPr>
            <w:rFonts w:ascii="Simplified Arabic" w:hAnsi="Simplified Arabic" w:cs="Simplified Arabic"/>
            <w:b/>
            <w:bCs/>
            <w:color w:val="000000" w:themeColor="text1"/>
            <w:sz w:val="36"/>
            <w:szCs w:val="36"/>
            <w:rtl/>
            <w:lang w:bidi="ar-DZ"/>
          </w:rPr>
          <w:t xml:space="preserve"> </w:t>
        </w:r>
        <w:r w:rsidRPr="006513E7">
          <w:rPr>
            <w:rFonts w:ascii="Simplified Arabic" w:hAnsi="Simplified Arabic" w:cs="Simplified Arabic" w:hint="cs"/>
            <w:b/>
            <w:bCs/>
            <w:color w:val="000000" w:themeColor="text1"/>
            <w:sz w:val="36"/>
            <w:szCs w:val="36"/>
            <w:rtl/>
            <w:lang w:bidi="ar-DZ"/>
          </w:rPr>
          <w:t>رقابة</w:t>
        </w:r>
        <w:r w:rsidRPr="006513E7">
          <w:rPr>
            <w:rFonts w:ascii="Simplified Arabic" w:hAnsi="Simplified Arabic" w:cs="Simplified Arabic"/>
            <w:b/>
            <w:bCs/>
            <w:color w:val="000000" w:themeColor="text1"/>
            <w:sz w:val="36"/>
            <w:szCs w:val="36"/>
            <w:rtl/>
            <w:lang w:bidi="ar-DZ"/>
          </w:rPr>
          <w:t xml:space="preserve"> </w:t>
        </w:r>
        <w:r w:rsidRPr="006513E7">
          <w:rPr>
            <w:rFonts w:ascii="Simplified Arabic" w:hAnsi="Simplified Arabic" w:cs="Simplified Arabic" w:hint="cs"/>
            <w:b/>
            <w:bCs/>
            <w:color w:val="000000" w:themeColor="text1"/>
            <w:sz w:val="36"/>
            <w:szCs w:val="36"/>
            <w:rtl/>
            <w:lang w:bidi="ar-DZ"/>
          </w:rPr>
          <w:t>قاضي</w:t>
        </w:r>
        <w:r w:rsidRPr="006513E7">
          <w:rPr>
            <w:rFonts w:ascii="Simplified Arabic" w:hAnsi="Simplified Arabic" w:cs="Simplified Arabic"/>
            <w:b/>
            <w:bCs/>
            <w:color w:val="000000" w:themeColor="text1"/>
            <w:sz w:val="36"/>
            <w:szCs w:val="36"/>
            <w:rtl/>
            <w:lang w:bidi="ar-DZ"/>
          </w:rPr>
          <w:t xml:space="preserve"> </w:t>
        </w:r>
        <w:r w:rsidRPr="006513E7">
          <w:rPr>
            <w:rFonts w:ascii="Simplified Arabic" w:hAnsi="Simplified Arabic" w:cs="Simplified Arabic" w:hint="cs"/>
            <w:b/>
            <w:bCs/>
            <w:color w:val="000000" w:themeColor="text1"/>
            <w:sz w:val="36"/>
            <w:szCs w:val="36"/>
            <w:rtl/>
            <w:lang w:bidi="ar-DZ"/>
          </w:rPr>
          <w:t>الإلغاء</w:t>
        </w:r>
        <w:r w:rsidRPr="006513E7">
          <w:rPr>
            <w:rFonts w:ascii="Simplified Arabic" w:hAnsi="Simplified Arabic" w:cs="Simplified Arabic"/>
            <w:b/>
            <w:bCs/>
            <w:color w:val="000000" w:themeColor="text1"/>
            <w:sz w:val="36"/>
            <w:szCs w:val="36"/>
            <w:rtl/>
            <w:lang w:bidi="ar-DZ"/>
          </w:rPr>
          <w:t xml:space="preserve"> </w:t>
        </w:r>
        <w:r w:rsidRPr="006513E7">
          <w:rPr>
            <w:rFonts w:ascii="Simplified Arabic" w:hAnsi="Simplified Arabic" w:cs="Simplified Arabic" w:hint="cs"/>
            <w:b/>
            <w:bCs/>
            <w:color w:val="000000" w:themeColor="text1"/>
            <w:sz w:val="36"/>
            <w:szCs w:val="36"/>
            <w:rtl/>
            <w:lang w:bidi="ar-DZ"/>
          </w:rPr>
          <w:t>على</w:t>
        </w:r>
        <w:r w:rsidRPr="006513E7">
          <w:rPr>
            <w:rFonts w:ascii="Simplified Arabic" w:hAnsi="Simplified Arabic" w:cs="Simplified Arabic"/>
            <w:b/>
            <w:bCs/>
            <w:color w:val="000000" w:themeColor="text1"/>
            <w:sz w:val="36"/>
            <w:szCs w:val="36"/>
            <w:rtl/>
            <w:lang w:bidi="ar-DZ"/>
          </w:rPr>
          <w:t xml:space="preserve"> </w:t>
        </w:r>
        <w:r w:rsidRPr="006513E7">
          <w:rPr>
            <w:rFonts w:ascii="Simplified Arabic" w:hAnsi="Simplified Arabic" w:cs="Simplified Arabic" w:hint="cs"/>
            <w:b/>
            <w:bCs/>
            <w:color w:val="000000" w:themeColor="text1"/>
            <w:sz w:val="36"/>
            <w:szCs w:val="36"/>
            <w:rtl/>
            <w:lang w:bidi="ar-DZ"/>
          </w:rPr>
          <w:t>ركن</w:t>
        </w:r>
        <w:r w:rsidRPr="006513E7">
          <w:rPr>
            <w:rFonts w:ascii="Simplified Arabic" w:hAnsi="Simplified Arabic" w:cs="Simplified Arabic"/>
            <w:b/>
            <w:bCs/>
            <w:color w:val="000000" w:themeColor="text1"/>
            <w:sz w:val="36"/>
            <w:szCs w:val="36"/>
            <w:rtl/>
            <w:lang w:bidi="ar-DZ"/>
          </w:rPr>
          <w:t xml:space="preserve"> </w:t>
        </w:r>
        <w:r w:rsidRPr="006513E7">
          <w:rPr>
            <w:rFonts w:ascii="Simplified Arabic" w:hAnsi="Simplified Arabic" w:cs="Simplified Arabic" w:hint="cs"/>
            <w:b/>
            <w:bCs/>
            <w:color w:val="000000" w:themeColor="text1"/>
            <w:sz w:val="36"/>
            <w:szCs w:val="36"/>
            <w:rtl/>
            <w:lang w:bidi="ar-DZ"/>
          </w:rPr>
          <w:t>السبب</w:t>
        </w:r>
      </w:p>
    </w:sdtContent>
  </w:sdt>
  <w:p w:rsidR="006513E7" w:rsidRDefault="006513E7">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6082"/>
    <o:shapelayout v:ext="edit">
      <o:idmap v:ext="edit" data="27"/>
    </o:shapelayout>
  </w:hdrShapeDefaults>
  <w:footnotePr>
    <w:numRestart w:val="eachPage"/>
    <w:footnote w:id="0"/>
    <w:footnote w:id="1"/>
  </w:footnotePr>
  <w:endnotePr>
    <w:endnote w:id="0"/>
    <w:endnote w:id="1"/>
  </w:endnotePr>
  <w:compat/>
  <w:rsids>
    <w:rsidRoot w:val="00A1722F"/>
    <w:rsid w:val="000022EF"/>
    <w:rsid w:val="00020920"/>
    <w:rsid w:val="00026D1F"/>
    <w:rsid w:val="00032DD0"/>
    <w:rsid w:val="000462C2"/>
    <w:rsid w:val="0005562E"/>
    <w:rsid w:val="0007129C"/>
    <w:rsid w:val="00072223"/>
    <w:rsid w:val="00077889"/>
    <w:rsid w:val="00085337"/>
    <w:rsid w:val="0008544F"/>
    <w:rsid w:val="0009128E"/>
    <w:rsid w:val="000B145C"/>
    <w:rsid w:val="000B21B3"/>
    <w:rsid w:val="000D3D20"/>
    <w:rsid w:val="000E0A6E"/>
    <w:rsid w:val="000E0EFA"/>
    <w:rsid w:val="000E3105"/>
    <w:rsid w:val="001046BE"/>
    <w:rsid w:val="00107C43"/>
    <w:rsid w:val="00144EA2"/>
    <w:rsid w:val="00151191"/>
    <w:rsid w:val="001570A5"/>
    <w:rsid w:val="00174B7F"/>
    <w:rsid w:val="001770BD"/>
    <w:rsid w:val="001830E5"/>
    <w:rsid w:val="00186458"/>
    <w:rsid w:val="00193BB8"/>
    <w:rsid w:val="00195AB2"/>
    <w:rsid w:val="001C6BD3"/>
    <w:rsid w:val="001E0E98"/>
    <w:rsid w:val="001E74C7"/>
    <w:rsid w:val="00206239"/>
    <w:rsid w:val="0020701D"/>
    <w:rsid w:val="00211C00"/>
    <w:rsid w:val="00214AD2"/>
    <w:rsid w:val="00236367"/>
    <w:rsid w:val="0025738F"/>
    <w:rsid w:val="002576F1"/>
    <w:rsid w:val="00265C69"/>
    <w:rsid w:val="002671B1"/>
    <w:rsid w:val="002766C4"/>
    <w:rsid w:val="0029278D"/>
    <w:rsid w:val="00297C44"/>
    <w:rsid w:val="002B3817"/>
    <w:rsid w:val="002B6C96"/>
    <w:rsid w:val="002C3179"/>
    <w:rsid w:val="002D4B62"/>
    <w:rsid w:val="002E6E0E"/>
    <w:rsid w:val="003059A0"/>
    <w:rsid w:val="0031210F"/>
    <w:rsid w:val="003273B2"/>
    <w:rsid w:val="0033726A"/>
    <w:rsid w:val="00344A91"/>
    <w:rsid w:val="003544A5"/>
    <w:rsid w:val="00356A3C"/>
    <w:rsid w:val="00395E8A"/>
    <w:rsid w:val="003A15B0"/>
    <w:rsid w:val="003A7E5E"/>
    <w:rsid w:val="003B14D1"/>
    <w:rsid w:val="003B5E70"/>
    <w:rsid w:val="003C2577"/>
    <w:rsid w:val="00402208"/>
    <w:rsid w:val="0045174A"/>
    <w:rsid w:val="00452582"/>
    <w:rsid w:val="004641B7"/>
    <w:rsid w:val="00464A6F"/>
    <w:rsid w:val="00490BA2"/>
    <w:rsid w:val="004C07E7"/>
    <w:rsid w:val="004C352F"/>
    <w:rsid w:val="004C3D2D"/>
    <w:rsid w:val="004D7ED5"/>
    <w:rsid w:val="004E51A4"/>
    <w:rsid w:val="004E6E67"/>
    <w:rsid w:val="004F2F61"/>
    <w:rsid w:val="004F57F4"/>
    <w:rsid w:val="00502805"/>
    <w:rsid w:val="00504785"/>
    <w:rsid w:val="005164C2"/>
    <w:rsid w:val="005221C7"/>
    <w:rsid w:val="005252D0"/>
    <w:rsid w:val="00534F18"/>
    <w:rsid w:val="00545F69"/>
    <w:rsid w:val="005556AF"/>
    <w:rsid w:val="005556E2"/>
    <w:rsid w:val="00586788"/>
    <w:rsid w:val="0059156E"/>
    <w:rsid w:val="005B4529"/>
    <w:rsid w:val="005D0C62"/>
    <w:rsid w:val="005F1213"/>
    <w:rsid w:val="006202C2"/>
    <w:rsid w:val="00624F75"/>
    <w:rsid w:val="006267FB"/>
    <w:rsid w:val="00640261"/>
    <w:rsid w:val="00644BA1"/>
    <w:rsid w:val="006513E7"/>
    <w:rsid w:val="00651572"/>
    <w:rsid w:val="00666C09"/>
    <w:rsid w:val="00683372"/>
    <w:rsid w:val="0068542C"/>
    <w:rsid w:val="006A5768"/>
    <w:rsid w:val="006B7112"/>
    <w:rsid w:val="006C26D4"/>
    <w:rsid w:val="006C327B"/>
    <w:rsid w:val="006E6D21"/>
    <w:rsid w:val="00700D23"/>
    <w:rsid w:val="00716869"/>
    <w:rsid w:val="0072590E"/>
    <w:rsid w:val="00727165"/>
    <w:rsid w:val="007278C2"/>
    <w:rsid w:val="007357B2"/>
    <w:rsid w:val="00750547"/>
    <w:rsid w:val="00757818"/>
    <w:rsid w:val="0076571E"/>
    <w:rsid w:val="00766C4A"/>
    <w:rsid w:val="00773977"/>
    <w:rsid w:val="00792519"/>
    <w:rsid w:val="007A29B4"/>
    <w:rsid w:val="007A6782"/>
    <w:rsid w:val="007B1E97"/>
    <w:rsid w:val="007C6555"/>
    <w:rsid w:val="007F3820"/>
    <w:rsid w:val="00802285"/>
    <w:rsid w:val="00807985"/>
    <w:rsid w:val="00825AAC"/>
    <w:rsid w:val="00843613"/>
    <w:rsid w:val="00870C4E"/>
    <w:rsid w:val="0087356F"/>
    <w:rsid w:val="00876B83"/>
    <w:rsid w:val="008A090C"/>
    <w:rsid w:val="008E6448"/>
    <w:rsid w:val="0090295D"/>
    <w:rsid w:val="00903312"/>
    <w:rsid w:val="00905BF6"/>
    <w:rsid w:val="00905E07"/>
    <w:rsid w:val="00920E6C"/>
    <w:rsid w:val="00945971"/>
    <w:rsid w:val="00946726"/>
    <w:rsid w:val="00974359"/>
    <w:rsid w:val="00975F4D"/>
    <w:rsid w:val="00984E69"/>
    <w:rsid w:val="0099152F"/>
    <w:rsid w:val="009971EC"/>
    <w:rsid w:val="00997821"/>
    <w:rsid w:val="009A4161"/>
    <w:rsid w:val="009A5C54"/>
    <w:rsid w:val="009B5D8B"/>
    <w:rsid w:val="009C233E"/>
    <w:rsid w:val="009C3603"/>
    <w:rsid w:val="009C3C24"/>
    <w:rsid w:val="00A03245"/>
    <w:rsid w:val="00A0784D"/>
    <w:rsid w:val="00A1182E"/>
    <w:rsid w:val="00A1722F"/>
    <w:rsid w:val="00A500AB"/>
    <w:rsid w:val="00A50E6E"/>
    <w:rsid w:val="00A529E6"/>
    <w:rsid w:val="00A568C9"/>
    <w:rsid w:val="00A844E4"/>
    <w:rsid w:val="00AB12D7"/>
    <w:rsid w:val="00AB69AA"/>
    <w:rsid w:val="00AC54D4"/>
    <w:rsid w:val="00AD56F0"/>
    <w:rsid w:val="00AE6FAC"/>
    <w:rsid w:val="00AE7D70"/>
    <w:rsid w:val="00B02F8D"/>
    <w:rsid w:val="00B07C06"/>
    <w:rsid w:val="00B2205F"/>
    <w:rsid w:val="00B2572F"/>
    <w:rsid w:val="00B64102"/>
    <w:rsid w:val="00B7132A"/>
    <w:rsid w:val="00B71A88"/>
    <w:rsid w:val="00B721F2"/>
    <w:rsid w:val="00B83A3B"/>
    <w:rsid w:val="00B914AB"/>
    <w:rsid w:val="00B96AD3"/>
    <w:rsid w:val="00BA5115"/>
    <w:rsid w:val="00BB5F8B"/>
    <w:rsid w:val="00BD678C"/>
    <w:rsid w:val="00BE25EA"/>
    <w:rsid w:val="00C166AB"/>
    <w:rsid w:val="00C21882"/>
    <w:rsid w:val="00C26F55"/>
    <w:rsid w:val="00C30EA7"/>
    <w:rsid w:val="00C41ACF"/>
    <w:rsid w:val="00C478C9"/>
    <w:rsid w:val="00C6147F"/>
    <w:rsid w:val="00C92186"/>
    <w:rsid w:val="00C97B8A"/>
    <w:rsid w:val="00CC4FBD"/>
    <w:rsid w:val="00CD3571"/>
    <w:rsid w:val="00CD597D"/>
    <w:rsid w:val="00CE4A52"/>
    <w:rsid w:val="00D072DB"/>
    <w:rsid w:val="00D256EF"/>
    <w:rsid w:val="00D31C0D"/>
    <w:rsid w:val="00D40928"/>
    <w:rsid w:val="00D52C1E"/>
    <w:rsid w:val="00D67360"/>
    <w:rsid w:val="00D743CE"/>
    <w:rsid w:val="00D92BC9"/>
    <w:rsid w:val="00D96F05"/>
    <w:rsid w:val="00DB2159"/>
    <w:rsid w:val="00DE727A"/>
    <w:rsid w:val="00E01661"/>
    <w:rsid w:val="00E01F61"/>
    <w:rsid w:val="00E16ED7"/>
    <w:rsid w:val="00E2005E"/>
    <w:rsid w:val="00E313FF"/>
    <w:rsid w:val="00E4794E"/>
    <w:rsid w:val="00E753F1"/>
    <w:rsid w:val="00E80721"/>
    <w:rsid w:val="00E87AE4"/>
    <w:rsid w:val="00EA4896"/>
    <w:rsid w:val="00EB0568"/>
    <w:rsid w:val="00EB6511"/>
    <w:rsid w:val="00EB7310"/>
    <w:rsid w:val="00EB7BD9"/>
    <w:rsid w:val="00EE3E6C"/>
    <w:rsid w:val="00EF122D"/>
    <w:rsid w:val="00F12ABA"/>
    <w:rsid w:val="00F14602"/>
    <w:rsid w:val="00F203EF"/>
    <w:rsid w:val="00F25C74"/>
    <w:rsid w:val="00F44DAA"/>
    <w:rsid w:val="00F57273"/>
    <w:rsid w:val="00F6545C"/>
    <w:rsid w:val="00F71AEC"/>
    <w:rsid w:val="00F92579"/>
    <w:rsid w:val="00F9592E"/>
    <w:rsid w:val="00FA52C6"/>
    <w:rsid w:val="00FA53A0"/>
    <w:rsid w:val="00FB3AE1"/>
    <w:rsid w:val="00FD6DEB"/>
    <w:rsid w:val="00FE55B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2F"/>
    <w:pPr>
      <w:jc w:val="right"/>
    </w:pPr>
    <w:rPr>
      <w:rFonts w:cs="Traditional Arabic"/>
      <w:lang w:val="fr-FR"/>
    </w:rPr>
  </w:style>
  <w:style w:type="paragraph" w:styleId="1">
    <w:name w:val="heading 1"/>
    <w:basedOn w:val="a"/>
    <w:next w:val="a"/>
    <w:link w:val="1Char"/>
    <w:uiPriority w:val="9"/>
    <w:qFormat/>
    <w:rsid w:val="000D3D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A1722F"/>
    <w:pPr>
      <w:spacing w:after="0" w:line="240" w:lineRule="auto"/>
    </w:pPr>
    <w:rPr>
      <w:sz w:val="20"/>
      <w:szCs w:val="20"/>
    </w:rPr>
  </w:style>
  <w:style w:type="character" w:customStyle="1" w:styleId="Char">
    <w:name w:val="نص حاشية سفلية Char"/>
    <w:basedOn w:val="a0"/>
    <w:link w:val="a3"/>
    <w:uiPriority w:val="99"/>
    <w:semiHidden/>
    <w:rsid w:val="00A1722F"/>
    <w:rPr>
      <w:rFonts w:cs="Traditional Arabic"/>
      <w:sz w:val="20"/>
      <w:szCs w:val="20"/>
      <w:lang w:val="fr-FR"/>
    </w:rPr>
  </w:style>
  <w:style w:type="character" w:styleId="a4">
    <w:name w:val="footnote reference"/>
    <w:basedOn w:val="a0"/>
    <w:uiPriority w:val="99"/>
    <w:semiHidden/>
    <w:unhideWhenUsed/>
    <w:rsid w:val="00A1722F"/>
    <w:rPr>
      <w:vertAlign w:val="superscript"/>
    </w:rPr>
  </w:style>
  <w:style w:type="paragraph" w:styleId="a5">
    <w:name w:val="header"/>
    <w:basedOn w:val="a"/>
    <w:link w:val="Char0"/>
    <w:uiPriority w:val="99"/>
    <w:unhideWhenUsed/>
    <w:rsid w:val="006513E7"/>
    <w:pPr>
      <w:tabs>
        <w:tab w:val="center" w:pos="4536"/>
        <w:tab w:val="right" w:pos="9072"/>
      </w:tabs>
      <w:spacing w:after="0" w:line="240" w:lineRule="auto"/>
    </w:pPr>
  </w:style>
  <w:style w:type="character" w:customStyle="1" w:styleId="Char0">
    <w:name w:val="رأس صفحة Char"/>
    <w:basedOn w:val="a0"/>
    <w:link w:val="a5"/>
    <w:uiPriority w:val="99"/>
    <w:rsid w:val="006513E7"/>
    <w:rPr>
      <w:rFonts w:cs="Traditional Arabic"/>
      <w:lang w:val="fr-FR"/>
    </w:rPr>
  </w:style>
  <w:style w:type="paragraph" w:styleId="a6">
    <w:name w:val="footer"/>
    <w:basedOn w:val="a"/>
    <w:link w:val="Char1"/>
    <w:uiPriority w:val="99"/>
    <w:semiHidden/>
    <w:unhideWhenUsed/>
    <w:rsid w:val="006513E7"/>
    <w:pPr>
      <w:tabs>
        <w:tab w:val="center" w:pos="4536"/>
        <w:tab w:val="right" w:pos="9072"/>
      </w:tabs>
      <w:spacing w:after="0" w:line="240" w:lineRule="auto"/>
    </w:pPr>
  </w:style>
  <w:style w:type="character" w:customStyle="1" w:styleId="Char1">
    <w:name w:val="تذييل صفحة Char"/>
    <w:basedOn w:val="a0"/>
    <w:link w:val="a6"/>
    <w:uiPriority w:val="99"/>
    <w:semiHidden/>
    <w:rsid w:val="006513E7"/>
    <w:rPr>
      <w:rFonts w:cs="Traditional Arabic"/>
      <w:lang w:val="fr-FR"/>
    </w:rPr>
  </w:style>
  <w:style w:type="paragraph" w:styleId="a7">
    <w:name w:val="Balloon Text"/>
    <w:basedOn w:val="a"/>
    <w:link w:val="Char2"/>
    <w:uiPriority w:val="99"/>
    <w:semiHidden/>
    <w:unhideWhenUsed/>
    <w:rsid w:val="00773977"/>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773977"/>
    <w:rPr>
      <w:rFonts w:ascii="Tahoma" w:hAnsi="Tahoma" w:cs="Tahoma"/>
      <w:sz w:val="16"/>
      <w:szCs w:val="16"/>
      <w:lang w:val="fr-FR"/>
    </w:rPr>
  </w:style>
  <w:style w:type="character" w:customStyle="1" w:styleId="1Char">
    <w:name w:val="عنوان 1 Char"/>
    <w:basedOn w:val="a0"/>
    <w:link w:val="1"/>
    <w:uiPriority w:val="9"/>
    <w:rsid w:val="000D3D20"/>
    <w:rPr>
      <w:rFonts w:asciiTheme="majorHAnsi" w:eastAsiaTheme="majorEastAsia" w:hAnsiTheme="majorHAnsi" w:cstheme="majorBidi"/>
      <w:b/>
      <w:bCs/>
      <w:color w:val="365F91" w:themeColor="accent1" w:themeShade="BF"/>
      <w:sz w:val="28"/>
      <w:szCs w:val="28"/>
      <w:lang w:val="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0ADE4F2DEA04404ABA9B319F4CA6DB5"/>
        <w:category>
          <w:name w:val="عام"/>
          <w:gallery w:val="placeholder"/>
        </w:category>
        <w:types>
          <w:type w:val="bbPlcHdr"/>
        </w:types>
        <w:behaviors>
          <w:behavior w:val="content"/>
        </w:behaviors>
        <w:guid w:val="{AA7878E0-A427-40FC-99BE-5E158535E9C9}"/>
      </w:docPartPr>
      <w:docPartBody>
        <w:p w:rsidR="003630FD" w:rsidRDefault="002E6D8E" w:rsidP="002E6D8E">
          <w:pPr>
            <w:pStyle w:val="90ADE4F2DEA04404ABA9B319F4CA6DB5"/>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2E6D8E"/>
    <w:rsid w:val="000E419A"/>
    <w:rsid w:val="001C5CAA"/>
    <w:rsid w:val="002E6D8E"/>
    <w:rsid w:val="003237A4"/>
    <w:rsid w:val="003630FD"/>
    <w:rsid w:val="0061028A"/>
    <w:rsid w:val="007526F6"/>
    <w:rsid w:val="00884D7D"/>
    <w:rsid w:val="008D4F24"/>
    <w:rsid w:val="009A2B15"/>
    <w:rsid w:val="00A1364F"/>
    <w:rsid w:val="00A1790A"/>
    <w:rsid w:val="00B25DAE"/>
    <w:rsid w:val="00B331DE"/>
    <w:rsid w:val="00B854D2"/>
    <w:rsid w:val="00BF04AF"/>
    <w:rsid w:val="00C532BF"/>
    <w:rsid w:val="00CA6BED"/>
    <w:rsid w:val="00CC1AFD"/>
    <w:rsid w:val="00CE56E6"/>
    <w:rsid w:val="00F33CB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F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0ADE4F2DEA04404ABA9B319F4CA6DB5">
    <w:name w:val="90ADE4F2DEA04404ABA9B319F4CA6DB5"/>
    <w:rsid w:val="002E6D8E"/>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45A8-F0AC-44C9-900F-B6F1DEF25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13</Pages>
  <Words>2965</Words>
  <Characters>16313</Characters>
  <Application>Microsoft Office Word</Application>
  <DocSecurity>0</DocSecurity>
  <Lines>135</Lines>
  <Paragraphs>38</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نطاق رقابة قاضي الإلغاء على ركن السبب</vt:lpstr>
      <vt:lpstr>نطاق رقابة قاضي الإلغاء على ركن السبب</vt:lpstr>
    </vt:vector>
  </TitlesOfParts>
  <Company>HS</Company>
  <LinksUpToDate>false</LinksUpToDate>
  <CharactersWithSpaces>19240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نطاق رقابة قاضي الإلغاء على ركن السبب</dc:title>
  <dc:creator>DJAIDJA MOHAMED</dc:creator>
  <cp:lastModifiedBy>Hard-Soft</cp:lastModifiedBy>
  <cp:revision>246</cp:revision>
  <cp:lastPrinted>2016-05-19T00:46:00Z</cp:lastPrinted>
  <dcterms:created xsi:type="dcterms:W3CDTF">2016-04-17T20:20:00Z</dcterms:created>
  <dcterms:modified xsi:type="dcterms:W3CDTF">2016-06-15T14:18:00Z</dcterms:modified>
</cp:coreProperties>
</file>